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Title"/>
      </w:pPr>
      <w:r>
        <w:rPr/>
        <w:t>DAFTAR PUSTAKA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0"/>
        <w:rPr>
          <w:b/>
        </w:rPr>
      </w:pPr>
    </w:p>
    <w:p>
      <w:pPr>
        <w:pStyle w:val="BodyText"/>
        <w:spacing w:before="1"/>
        <w:ind w:left="588"/>
      </w:pPr>
      <w:r>
        <w:rPr/>
        <w:t>a. Campbell Neil, B. Reece Jane, G. M. L. (2003). </w:t>
      </w:r>
      <w:r>
        <w:rPr>
          <w:i/>
        </w:rPr>
        <w:t>Biologi Jl.2</w:t>
      </w:r>
      <w:r>
        <w:rPr/>
        <w:t>. Jakarta: Erlangga.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68" w:right="122" w:hanging="480"/>
        <w:jc w:val="both"/>
      </w:pPr>
      <w:r>
        <w:rPr/>
        <w:t>Agus, S. (2002). Zat Pengatur Tumbuh Penting Meningkatkan Mutu Stek Tanamam. </w:t>
      </w:r>
      <w:r>
        <w:rPr>
          <w:i/>
        </w:rPr>
        <w:t>Agro Biogen</w:t>
      </w:r>
      <w:r>
        <w:rPr/>
        <w:t>, </w:t>
      </w:r>
      <w:r>
        <w:rPr>
          <w:i/>
        </w:rPr>
        <w:t>10</w:t>
      </w:r>
      <w:r>
        <w:rPr/>
        <w:t>(6), 64–73.</w:t>
      </w:r>
    </w:p>
    <w:p>
      <w:pPr>
        <w:pStyle w:val="BodyText"/>
      </w:pPr>
    </w:p>
    <w:p>
      <w:pPr>
        <w:spacing w:before="0"/>
        <w:ind w:left="1068" w:right="121" w:hanging="480"/>
        <w:jc w:val="both"/>
        <w:rPr>
          <w:sz w:val="24"/>
        </w:rPr>
      </w:pPr>
      <w:r>
        <w:rPr>
          <w:sz w:val="24"/>
        </w:rPr>
        <w:t>Ali, M. (2018). </w:t>
      </w:r>
      <w:r>
        <w:rPr>
          <w:i/>
          <w:sz w:val="24"/>
        </w:rPr>
        <w:t>Pembuatan Pgpr ( Plant Growth Promoting Rhizobacteria ) Dari </w:t>
      </w:r>
      <w:r>
        <w:rPr>
          <w:i/>
          <w:sz w:val="24"/>
        </w:rPr>
        <w:t>Akar Bambu</w:t>
      </w:r>
      <w:r>
        <w:rPr>
          <w:sz w:val="24"/>
        </w:rPr>
        <w:t>. 1–12.</w:t>
      </w:r>
    </w:p>
    <w:p>
      <w:pPr>
        <w:pStyle w:val="BodyText"/>
        <w:spacing w:before="1"/>
      </w:pPr>
    </w:p>
    <w:p>
      <w:pPr>
        <w:spacing w:before="0"/>
        <w:ind w:left="1068" w:right="119" w:hanging="480"/>
        <w:jc w:val="both"/>
        <w:rPr>
          <w:sz w:val="24"/>
        </w:rPr>
      </w:pPr>
      <w:r>
        <w:rPr>
          <w:sz w:val="24"/>
        </w:rPr>
        <w:t>Budi Supono Indarjanto Dan Roro Balqis Sakinah Sar. (2018). </w:t>
      </w:r>
      <w:r>
        <w:rPr>
          <w:i/>
          <w:sz w:val="24"/>
        </w:rPr>
        <w:t>Pengaruh Macam </w:t>
      </w:r>
      <w:r>
        <w:rPr>
          <w:i/>
          <w:sz w:val="24"/>
        </w:rPr>
        <w:t>Dan Konsentrasi Bahan Alami Dan Pgpr Sebagai Sumber Zat Pengatur Tumbuh Terhadap Pertumbuhan Setek Tanaman Nilam (Pogostemon Cablin Benth.)</w:t>
      </w:r>
      <w:r>
        <w:rPr>
          <w:sz w:val="24"/>
        </w:rPr>
        <w:t>. (January 2017), 101–114.</w:t>
      </w:r>
    </w:p>
    <w:p>
      <w:pPr>
        <w:pStyle w:val="BodyText"/>
      </w:pPr>
    </w:p>
    <w:p>
      <w:pPr>
        <w:spacing w:before="0"/>
        <w:ind w:left="1068" w:right="115" w:hanging="480"/>
        <w:jc w:val="both"/>
        <w:rPr>
          <w:sz w:val="24"/>
        </w:rPr>
      </w:pPr>
      <w:r>
        <w:rPr>
          <w:sz w:val="24"/>
        </w:rPr>
        <w:t>Choliq, F. A., Martosudiro, M., &amp; Jalaweni, S. C. (N.D.). </w:t>
      </w:r>
      <w:r>
        <w:rPr>
          <w:i/>
          <w:sz w:val="24"/>
        </w:rPr>
        <w:t>Aplikasi Plant Growth </w:t>
      </w:r>
      <w:r>
        <w:rPr>
          <w:i/>
          <w:sz w:val="24"/>
        </w:rPr>
        <w:t>Promoting Rhizobacteria ( Pgpr ) Terhadap Infeksi Chrysanthemum Mild Mottle Virus ( Cmmv ), Pertumbuhan , Dan Produksi Tanaman Krisan ( Chrysanthemum Sp .)</w:t>
      </w:r>
      <w:r>
        <w:rPr>
          <w:sz w:val="24"/>
        </w:rPr>
        <w:t>. </w:t>
      </w:r>
      <w:r>
        <w:rPr>
          <w:i/>
          <w:sz w:val="24"/>
        </w:rPr>
        <w:t>3</w:t>
      </w:r>
      <w:r>
        <w:rPr>
          <w:sz w:val="24"/>
        </w:rPr>
        <w:t>(2).</w:t>
      </w:r>
    </w:p>
    <w:p>
      <w:pPr>
        <w:pStyle w:val="BodyText"/>
      </w:pPr>
    </w:p>
    <w:p>
      <w:pPr>
        <w:pStyle w:val="BodyText"/>
        <w:ind w:left="1068" w:right="121" w:hanging="480"/>
        <w:jc w:val="both"/>
      </w:pPr>
      <w:r>
        <w:rPr/>
        <w:t>Hindersah, R., Yulina, H., &amp; Nurbaity, A. (2018). Penggunaan Pupuk Organik Cair Sebagai Media Produksi Inokulan Azotobacter Chroococcum. </w:t>
      </w:r>
      <w:r>
        <w:rPr>
          <w:i/>
        </w:rPr>
        <w:t>Agrologia</w:t>
      </w:r>
      <w:r>
        <w:rPr/>
        <w:t>, </w:t>
      </w:r>
      <w:r>
        <w:rPr>
          <w:i/>
        </w:rPr>
        <w:t>2</w:t>
      </w:r>
      <w:r>
        <w:rPr/>
        <w:t>(2). Https://Doi.Org/10.30598/A.V2i2.264.</w:t>
      </w:r>
    </w:p>
    <w:p>
      <w:pPr>
        <w:pStyle w:val="BodyText"/>
      </w:pPr>
    </w:p>
    <w:p>
      <w:pPr>
        <w:pStyle w:val="BodyText"/>
        <w:tabs>
          <w:tab w:pos="2328" w:val="left" w:leader="none"/>
          <w:tab w:pos="3600" w:val="left" w:leader="none"/>
          <w:tab w:pos="5009" w:val="left" w:leader="none"/>
          <w:tab w:pos="6985" w:val="left" w:leader="none"/>
          <w:tab w:pos="8228" w:val="left" w:leader="none"/>
        </w:tabs>
        <w:spacing w:before="1"/>
        <w:ind w:left="1068" w:right="115" w:hanging="480"/>
        <w:jc w:val="both"/>
      </w:pPr>
      <w:r>
        <w:rPr/>
        <w:t>Lestari, P., Susilowati, D. N., &amp; Riyanti, E. I. (2016). Pengaruh Hormon Asam Indol Asetat Yang Dihasilkan Azospirillum Sp. Terhadap Perkembangan Akar</w:t>
        <w:tab/>
        <w:t>Padi.</w:t>
        <w:tab/>
      </w:r>
      <w:r>
        <w:rPr>
          <w:i/>
        </w:rPr>
        <w:t>Jurnal</w:t>
        <w:tab/>
        <w:t>Agrobiogen</w:t>
      </w:r>
      <w:r>
        <w:rPr/>
        <w:t>,</w:t>
        <w:tab/>
      </w:r>
      <w:r>
        <w:rPr>
          <w:i/>
        </w:rPr>
        <w:t>3</w:t>
      </w:r>
      <w:r>
        <w:rPr/>
        <w:t>(2),</w:t>
        <w:tab/>
      </w:r>
      <w:r>
        <w:rPr>
          <w:spacing w:val="-6"/>
        </w:rPr>
        <w:t>66.</w:t>
      </w:r>
    </w:p>
    <w:p>
      <w:pPr>
        <w:pStyle w:val="BodyText"/>
        <w:ind w:left="1068"/>
      </w:pPr>
      <w:r>
        <w:rPr/>
        <w:t>Https://Doi.Org/10.21082/Jbio.V3n2.2007.P66-72.</w:t>
      </w:r>
    </w:p>
    <w:p>
      <w:pPr>
        <w:pStyle w:val="BodyText"/>
      </w:pPr>
    </w:p>
    <w:p>
      <w:pPr>
        <w:spacing w:before="0"/>
        <w:ind w:left="1068" w:right="122" w:hanging="480"/>
        <w:jc w:val="both"/>
        <w:rPr>
          <w:sz w:val="24"/>
        </w:rPr>
      </w:pPr>
      <w:r>
        <w:rPr>
          <w:sz w:val="24"/>
        </w:rPr>
        <w:t>Mesak, T. (2011). </w:t>
      </w:r>
      <w:r>
        <w:rPr>
          <w:i/>
          <w:sz w:val="24"/>
        </w:rPr>
        <w:t>Teknologi Ramah Lingkungan Dalam Pengendalian Penyakit </w:t>
      </w:r>
      <w:r>
        <w:rPr>
          <w:i/>
          <w:sz w:val="24"/>
        </w:rPr>
        <w:t>Busuk Batang Vanili1)</w:t>
      </w:r>
      <w:r>
        <w:rPr>
          <w:sz w:val="24"/>
        </w:rPr>
        <w:t>. </w:t>
      </w:r>
      <w:r>
        <w:rPr>
          <w:i/>
          <w:sz w:val="24"/>
        </w:rPr>
        <w:t>3</w:t>
      </w:r>
      <w:r>
        <w:rPr>
          <w:sz w:val="24"/>
        </w:rPr>
        <w:t>(3387), 5–6.</w:t>
      </w:r>
    </w:p>
    <w:p>
      <w:pPr>
        <w:pStyle w:val="BodyText"/>
      </w:pPr>
    </w:p>
    <w:p>
      <w:pPr>
        <w:pStyle w:val="BodyText"/>
        <w:tabs>
          <w:tab w:pos="2850" w:val="left" w:leader="none"/>
          <w:tab w:pos="3952" w:val="left" w:leader="none"/>
          <w:tab w:pos="6224" w:val="left" w:leader="none"/>
          <w:tab w:pos="7625" w:val="left" w:leader="none"/>
        </w:tabs>
        <w:ind w:left="1068" w:right="116" w:hanging="480"/>
        <w:jc w:val="both"/>
      </w:pPr>
      <w:r>
        <w:rPr/>
        <w:t>Morales-García, Y. E., Juárez-Hernández, D., Aragón-Hernández, C., Mascarua- Esparza, M. A., Bustillos-Cristales, M. R., Fuentes-Ramírez, </w:t>
      </w:r>
      <w:r>
        <w:rPr>
          <w:spacing w:val="-3"/>
        </w:rPr>
        <w:t>L. </w:t>
      </w:r>
      <w:r>
        <w:rPr/>
        <w:t>E., … Munoz-Rojas, J. (2011). Growth Response Of Maize Plantlets Inoculated With Enterobacter Spp., As A Model For Alternative Agriculture. </w:t>
      </w:r>
      <w:r>
        <w:rPr>
          <w:i/>
        </w:rPr>
        <w:t>Revista </w:t>
      </w:r>
      <w:r>
        <w:rPr>
          <w:i/>
        </w:rPr>
        <w:t>Argentina</w:t>
        <w:tab/>
        <w:t>De</w:t>
        <w:tab/>
        <w:t>Microbiologia</w:t>
      </w:r>
      <w:r>
        <w:rPr/>
        <w:t>,</w:t>
        <w:tab/>
      </w:r>
      <w:r>
        <w:rPr>
          <w:i/>
        </w:rPr>
        <w:t>43</w:t>
      </w:r>
      <w:r>
        <w:rPr/>
        <w:t>(4),</w:t>
        <w:tab/>
        <w:t>287–293. Https://Doi.Org/10.1590/S0325-75412011000400009.</w:t>
      </w:r>
    </w:p>
    <w:p>
      <w:pPr>
        <w:pStyle w:val="BodyText"/>
      </w:pPr>
    </w:p>
    <w:p>
      <w:pPr>
        <w:pStyle w:val="BodyText"/>
        <w:spacing w:before="1"/>
        <w:ind w:left="1068" w:right="123" w:hanging="480"/>
        <w:jc w:val="both"/>
      </w:pPr>
      <w:r>
        <w:rPr/>
        <w:t>Mulyani Dan Julian Ismail. (2015). Pengaruh Konsentrasi Dan Lama Perendaman Rootone F Terhadap Pertumbuhan Stek Pucuk Jambu Air (Syzygium Semaragense) Pada Media Oasis. </w:t>
      </w:r>
      <w:r>
        <w:rPr>
          <w:i/>
        </w:rPr>
        <w:t>Agrosamudra</w:t>
      </w:r>
      <w:r>
        <w:rPr/>
        <w:t>, </w:t>
      </w:r>
      <w:r>
        <w:rPr>
          <w:i/>
        </w:rPr>
        <w:t>2</w:t>
      </w:r>
      <w:r>
        <w:rPr/>
        <w:t>(2), 1–9.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spacing w:before="57"/>
        <w:ind w:left="3433" w:right="2962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29</w:t>
      </w:r>
    </w:p>
    <w:p>
      <w:pPr>
        <w:spacing w:after="0"/>
        <w:jc w:val="center"/>
        <w:rPr>
          <w:rFonts w:ascii="Calibri"/>
          <w:sz w:val="22"/>
        </w:rPr>
        <w:sectPr>
          <w:type w:val="continuous"/>
          <w:pgSz w:w="11910" w:h="16840"/>
          <w:pgMar w:top="1580" w:bottom="280" w:left="1680" w:right="158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0"/>
        <w:rPr>
          <w:rFonts w:ascii="Calibri"/>
          <w:sz w:val="26"/>
        </w:rPr>
      </w:pPr>
    </w:p>
    <w:p>
      <w:pPr>
        <w:spacing w:before="90"/>
        <w:ind w:left="1068" w:right="118" w:hanging="480"/>
        <w:jc w:val="both"/>
        <w:rPr>
          <w:sz w:val="24"/>
        </w:rPr>
      </w:pPr>
      <w:r>
        <w:rPr>
          <w:sz w:val="24"/>
        </w:rPr>
        <w:t>Ningsih, Y. F., Armita, D., &amp; Maghfoer, D. (2018). </w:t>
      </w:r>
      <w:r>
        <w:rPr>
          <w:i/>
          <w:sz w:val="24"/>
        </w:rPr>
        <w:t>Pengaruh Konsentrasi Dan </w:t>
      </w:r>
      <w:r>
        <w:rPr>
          <w:i/>
          <w:sz w:val="24"/>
        </w:rPr>
        <w:t>Interval Pemberian Pgpr Terhadap Pertumbuhan Dan Hasil Buncis Tegak (Phaseolus Vulgaris L.)</w:t>
      </w:r>
      <w:r>
        <w:rPr>
          <w:sz w:val="24"/>
        </w:rPr>
        <w:t>. </w:t>
      </w:r>
      <w:r>
        <w:rPr>
          <w:i/>
          <w:sz w:val="24"/>
        </w:rPr>
        <w:t>6</w:t>
      </w:r>
      <w:r>
        <w:rPr>
          <w:sz w:val="24"/>
        </w:rPr>
        <w:t>(7), 1603–1612.</w:t>
      </w:r>
    </w:p>
    <w:p>
      <w:pPr>
        <w:pStyle w:val="BodyText"/>
      </w:pPr>
    </w:p>
    <w:p>
      <w:pPr>
        <w:pStyle w:val="BodyText"/>
        <w:ind w:left="1068" w:right="122" w:hanging="480"/>
        <w:jc w:val="both"/>
      </w:pPr>
      <w:r>
        <w:rPr/>
        <w:t>Nurholis. (2017). Perbanyakan Tanman Panili ( Vanilla Planifolia Andrews ) Secara Stek Dan Upaya Untuk Mendukung Keberhasilan Serta Pertumbuhannya Vanilla Plany Propagation By Cuttings And Efforts To Supports The Succes Of Plant And Growth. </w:t>
      </w:r>
      <w:r>
        <w:rPr>
          <w:i/>
        </w:rPr>
        <w:t>Agrovigor</w:t>
      </w:r>
      <w:r>
        <w:rPr/>
        <w:t>, </w:t>
      </w:r>
      <w:r>
        <w:rPr>
          <w:i/>
        </w:rPr>
        <w:t>10</w:t>
      </w:r>
      <w:r>
        <w:rPr/>
        <w:t>(2), 149–156.</w:t>
      </w:r>
    </w:p>
    <w:p>
      <w:pPr>
        <w:pStyle w:val="BodyText"/>
      </w:pPr>
    </w:p>
    <w:p>
      <w:pPr>
        <w:pStyle w:val="BodyText"/>
        <w:ind w:left="1068" w:right="115" w:hanging="480"/>
        <w:jc w:val="both"/>
      </w:pPr>
      <w:r>
        <w:rPr/>
        <w:t>Rachmadhani, N. W., Koesriharti, &amp; Santosa, M. (2014). Pengaruh Pupuk Organik Dan Pupuk Anorganik Terhadap Pertumbuhan Dan Hasil Tanaman Buncis Tegak (Phaseolus Vulgaris L.). </w:t>
      </w:r>
      <w:r>
        <w:rPr>
          <w:i/>
        </w:rPr>
        <w:t>Jurnal Produksi Tanaman</w:t>
      </w:r>
      <w:r>
        <w:rPr/>
        <w:t>, </w:t>
      </w:r>
      <w:r>
        <w:rPr>
          <w:i/>
        </w:rPr>
        <w:t>2</w:t>
      </w:r>
      <w:r>
        <w:rPr/>
        <w:t>(6), 443– 452.</w:t>
      </w:r>
    </w:p>
    <w:p>
      <w:pPr>
        <w:pStyle w:val="BodyText"/>
        <w:spacing w:before="1"/>
      </w:pPr>
    </w:p>
    <w:p>
      <w:pPr>
        <w:spacing w:before="0"/>
        <w:ind w:left="1068" w:right="119" w:hanging="480"/>
        <w:jc w:val="both"/>
        <w:rPr>
          <w:sz w:val="24"/>
        </w:rPr>
      </w:pPr>
      <w:r>
        <w:rPr>
          <w:sz w:val="24"/>
        </w:rPr>
        <w:t>Rahni, N. M. (2012). Tanaman Jagung ( Zea Mays ). </w:t>
      </w:r>
      <w:r>
        <w:rPr>
          <w:i/>
          <w:sz w:val="24"/>
        </w:rPr>
        <w:t>Jurnal Agribisnis Dan </w:t>
      </w:r>
      <w:r>
        <w:rPr>
          <w:i/>
          <w:sz w:val="24"/>
        </w:rPr>
        <w:t>Pengembangan Wilayah</w:t>
      </w:r>
      <w:r>
        <w:rPr>
          <w:sz w:val="24"/>
        </w:rPr>
        <w:t>, </w:t>
      </w:r>
      <w:r>
        <w:rPr>
          <w:i/>
          <w:sz w:val="24"/>
        </w:rPr>
        <w:t>3</w:t>
      </w:r>
      <w:r>
        <w:rPr>
          <w:sz w:val="24"/>
        </w:rPr>
        <w:t>(16), 27–35.</w:t>
      </w:r>
    </w:p>
    <w:p>
      <w:pPr>
        <w:pStyle w:val="BodyText"/>
      </w:pPr>
    </w:p>
    <w:p>
      <w:pPr>
        <w:spacing w:before="0"/>
        <w:ind w:left="1068" w:right="117" w:hanging="480"/>
        <w:jc w:val="both"/>
        <w:rPr>
          <w:sz w:val="24"/>
        </w:rPr>
      </w:pPr>
      <w:r>
        <w:rPr>
          <w:sz w:val="24"/>
        </w:rPr>
        <w:t>Risfaheri, S. R., &amp; Hidayat, T. (1998). Monograf Vanili. </w:t>
      </w:r>
      <w:r>
        <w:rPr>
          <w:i/>
          <w:sz w:val="24"/>
        </w:rPr>
        <w:t>Standar Mutu Vanili.</w:t>
      </w:r>
      <w:r>
        <w:rPr>
          <w:sz w:val="24"/>
        </w:rPr>
        <w:t>, </w:t>
      </w:r>
      <w:r>
        <w:rPr>
          <w:i/>
          <w:sz w:val="24"/>
        </w:rPr>
        <w:t>(4),</w:t>
      </w:r>
      <w:r>
        <w:rPr>
          <w:i/>
          <w:spacing w:val="-2"/>
          <w:sz w:val="24"/>
        </w:rPr>
        <w:t> </w:t>
      </w:r>
      <w:r>
        <w:rPr>
          <w:sz w:val="24"/>
        </w:rPr>
        <w:t>121–129.</w:t>
      </w:r>
    </w:p>
    <w:p>
      <w:pPr>
        <w:pStyle w:val="BodyText"/>
      </w:pPr>
    </w:p>
    <w:p>
      <w:pPr>
        <w:pStyle w:val="BodyText"/>
        <w:ind w:left="1068" w:right="117" w:hanging="480"/>
        <w:jc w:val="both"/>
      </w:pPr>
      <w:r>
        <w:rPr/>
        <w:t>Rohmah, F., Rahayu, Y., &amp; Yuliani, Y. (2013). Pemanfaatan Bakteri Pseudomonas Fluorescens, Jamur Trichoderma Harzianum Dan Seresah Daun Jati (Tectona Grandis) Untuk Pertumbuhan Tanaman Kedelai Pada Media Tanam Tanah Kapur. </w:t>
      </w:r>
      <w:r>
        <w:rPr>
          <w:i/>
        </w:rPr>
        <w:t>Lenterabio: Berkala Ilmiah Biologi</w:t>
      </w:r>
      <w:r>
        <w:rPr/>
        <w:t>, </w:t>
      </w:r>
      <w:r>
        <w:rPr>
          <w:i/>
        </w:rPr>
        <w:t>2</w:t>
      </w:r>
      <w:r>
        <w:rPr/>
        <w:t>(2), 149– 153.</w:t>
      </w:r>
    </w:p>
    <w:p>
      <w:pPr>
        <w:pStyle w:val="BodyText"/>
        <w:spacing w:before="1"/>
      </w:pPr>
    </w:p>
    <w:p>
      <w:pPr>
        <w:pStyle w:val="BodyText"/>
        <w:ind w:left="588"/>
      </w:pPr>
      <w:r>
        <w:rPr/>
        <w:t>Rosman, R. (2005). Status Dan Strategi Pengembangan Panili Di Indonesia.</w:t>
      </w:r>
    </w:p>
    <w:p>
      <w:pPr>
        <w:spacing w:before="0"/>
        <w:ind w:left="1068" w:right="0" w:firstLine="0"/>
        <w:jc w:val="left"/>
        <w:rPr>
          <w:sz w:val="24"/>
        </w:rPr>
      </w:pPr>
      <w:r>
        <w:rPr>
          <w:i/>
          <w:sz w:val="24"/>
        </w:rPr>
        <w:t>Buletin Littro</w:t>
      </w:r>
      <w:r>
        <w:rPr>
          <w:sz w:val="24"/>
        </w:rPr>
        <w:t>, </w:t>
      </w:r>
      <w:r>
        <w:rPr>
          <w:i/>
          <w:sz w:val="24"/>
        </w:rPr>
        <w:t>4</w:t>
      </w:r>
      <w:r>
        <w:rPr>
          <w:sz w:val="24"/>
        </w:rPr>
        <w:t>(3), 43–54.</w:t>
      </w:r>
    </w:p>
    <w:p>
      <w:pPr>
        <w:pStyle w:val="BodyText"/>
      </w:pPr>
    </w:p>
    <w:p>
      <w:pPr>
        <w:spacing w:line="480" w:lineRule="auto" w:before="0"/>
        <w:ind w:left="588" w:right="1442" w:firstLine="0"/>
        <w:jc w:val="both"/>
        <w:rPr>
          <w:sz w:val="24"/>
        </w:rPr>
      </w:pPr>
      <w:r>
        <w:rPr>
          <w:sz w:val="24"/>
        </w:rPr>
        <w:t>Runhayat Agus. (2003). </w:t>
      </w:r>
      <w:r>
        <w:rPr>
          <w:i/>
          <w:sz w:val="24"/>
        </w:rPr>
        <w:t>Bertanam Vanili Si Emas Hijau Nan Wangi</w:t>
      </w:r>
      <w:r>
        <w:rPr>
          <w:sz w:val="24"/>
        </w:rPr>
        <w:t>. Sejati, D. M. (2006). </w:t>
      </w:r>
      <w:r>
        <w:rPr>
          <w:i/>
          <w:sz w:val="24"/>
        </w:rPr>
        <w:t>Growtone</w:t>
      </w:r>
      <w:r>
        <w:rPr>
          <w:sz w:val="24"/>
        </w:rPr>
        <w:t>. Jakarta: Pt. Deltagro Mulia Sejati.</w:t>
      </w:r>
    </w:p>
    <w:p>
      <w:pPr>
        <w:pStyle w:val="BodyText"/>
        <w:ind w:left="1068" w:right="117" w:hanging="480"/>
        <w:jc w:val="both"/>
      </w:pPr>
      <w:r>
        <w:rPr/>
        <w:t>Sulistyoningtyas, M. E., Roviq, M., &amp; Wardiyati, T. (2017). Pengaruh Pemberian Pgpr ( Plant Growth Promoting Rhizobacteria ) Pada Pertumbuhan Bud Chip Tebu ( Saccharum Officinarum L .). </w:t>
      </w:r>
      <w:r>
        <w:rPr>
          <w:i/>
        </w:rPr>
        <w:t>J. Produksi Tanaman</w:t>
      </w:r>
      <w:r>
        <w:rPr/>
        <w:t>, </w:t>
      </w:r>
      <w:r>
        <w:rPr>
          <w:i/>
        </w:rPr>
        <w:t>5</w:t>
      </w:r>
      <w:r>
        <w:rPr/>
        <w:t>(3), 396–403. Retrieved From.</w:t>
      </w:r>
    </w:p>
    <w:p>
      <w:pPr>
        <w:pStyle w:val="BodyText"/>
      </w:pPr>
    </w:p>
    <w:p>
      <w:pPr>
        <w:spacing w:before="1"/>
        <w:ind w:left="1068" w:right="119" w:hanging="480"/>
        <w:jc w:val="both"/>
        <w:rPr>
          <w:sz w:val="24"/>
        </w:rPr>
      </w:pPr>
      <w:r>
        <w:rPr>
          <w:sz w:val="24"/>
        </w:rPr>
        <w:t>Syahid, S. F. (2006). </w:t>
      </w:r>
      <w:r>
        <w:rPr>
          <w:i/>
          <w:sz w:val="24"/>
        </w:rPr>
        <w:t>15 Pengaruh Media Dan Zat Pengatur Tumbuh Terhadap </w:t>
      </w:r>
      <w:r>
        <w:rPr>
          <w:i/>
          <w:sz w:val="24"/>
        </w:rPr>
        <w:t>Multiplikasi Tunas Selasih (Ocimum Basilicum) Di Vitro</w:t>
      </w:r>
      <w:r>
        <w:rPr>
          <w:sz w:val="24"/>
        </w:rPr>
        <w:t>. 15–20.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068" w:right="122" w:hanging="480"/>
        <w:jc w:val="both"/>
        <w:rPr>
          <w:sz w:val="24"/>
        </w:rPr>
      </w:pPr>
      <w:r>
        <w:rPr>
          <w:sz w:val="24"/>
        </w:rPr>
        <w:t>T.Irmansyah Et Al. (2018). </w:t>
      </w:r>
      <w:r>
        <w:rPr>
          <w:i/>
          <w:sz w:val="24"/>
        </w:rPr>
        <w:t>Pengaruh Lama Penyimpanan Setek Dan Konsentrasi </w:t>
      </w:r>
      <w:r>
        <w:rPr>
          <w:i/>
          <w:sz w:val="24"/>
        </w:rPr>
        <w:t>Growtone Terhadap Pertumbuhan Bibit Buah Naga Merah (Hylocereus Costaricensis(Web) Britton &amp; Rose)</w:t>
      </w:r>
      <w:r>
        <w:rPr>
          <w:sz w:val="24"/>
        </w:rPr>
        <w:t>. </w:t>
      </w:r>
      <w:r>
        <w:rPr>
          <w:i/>
          <w:sz w:val="24"/>
        </w:rPr>
        <w:t>6</w:t>
      </w:r>
      <w:r>
        <w:rPr>
          <w:sz w:val="24"/>
        </w:rPr>
        <w:t>(1), 47–53.</w:t>
      </w:r>
    </w:p>
    <w:p>
      <w:pPr>
        <w:spacing w:after="0"/>
        <w:jc w:val="both"/>
        <w:rPr>
          <w:sz w:val="24"/>
        </w:rPr>
        <w:sectPr>
          <w:headerReference w:type="default" r:id="rId5"/>
          <w:pgSz w:w="11910" w:h="16840"/>
          <w:pgMar w:header="749" w:footer="0" w:top="1580" w:bottom="280" w:left="1680" w:right="1580"/>
          <w:pgNumType w:start="3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spacing w:before="90"/>
        <w:ind w:left="1068" w:right="122" w:hanging="480"/>
        <w:jc w:val="both"/>
        <w:rPr>
          <w:sz w:val="24"/>
        </w:rPr>
      </w:pPr>
      <w:r>
        <w:rPr>
          <w:sz w:val="24"/>
        </w:rPr>
        <w:t>Widyaningrum, A. (2013). </w:t>
      </w:r>
      <w:r>
        <w:rPr>
          <w:i/>
          <w:sz w:val="24"/>
        </w:rPr>
        <w:t>Digital Digital Repository Repository Universitas </w:t>
      </w:r>
      <w:r>
        <w:rPr>
          <w:i/>
          <w:sz w:val="24"/>
        </w:rPr>
        <w:t>Universitas Jember Jember Digital Digital Repository Repository Universitas Universitas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Jember</w:t>
      </w:r>
      <w:r>
        <w:rPr>
          <w:sz w:val="24"/>
        </w:rPr>
        <w:t>.</w:t>
      </w:r>
    </w:p>
    <w:p>
      <w:pPr>
        <w:pStyle w:val="BodyText"/>
      </w:pPr>
    </w:p>
    <w:p>
      <w:pPr>
        <w:spacing w:before="0"/>
        <w:ind w:left="1068" w:right="117" w:hanging="480"/>
        <w:jc w:val="both"/>
        <w:rPr>
          <w:sz w:val="24"/>
        </w:rPr>
      </w:pPr>
      <w:r>
        <w:rPr>
          <w:sz w:val="24"/>
        </w:rPr>
        <w:t>Wirya, Khalimi Khamdan Dan. (2012). Pemanfaatan Plant Growth Promoting Rhizobacteria Untuk Biostimulants Dan Bioprotectants. </w:t>
      </w:r>
      <w:r>
        <w:rPr>
          <w:i/>
          <w:sz w:val="24"/>
        </w:rPr>
        <w:t>Ecotrophic: Journal </w:t>
      </w:r>
      <w:r>
        <w:rPr>
          <w:i/>
          <w:sz w:val="24"/>
        </w:rPr>
        <w:t>Of Environmental Science</w:t>
      </w:r>
      <w:r>
        <w:rPr>
          <w:sz w:val="24"/>
        </w:rPr>
        <w:t>, </w:t>
      </w:r>
      <w:r>
        <w:rPr>
          <w:i/>
          <w:sz w:val="24"/>
        </w:rPr>
        <w:t>4</w:t>
      </w:r>
      <w:r>
        <w:rPr>
          <w:sz w:val="24"/>
        </w:rPr>
        <w:t>(2), 131–135.</w:t>
      </w:r>
    </w:p>
    <w:sectPr>
      <w:pgSz w:w="11910" w:h="16840"/>
      <w:pgMar w:header="749" w:footer="0" w:top="1580" w:bottom="280" w:left="16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6.179993pt;margin-top:36.439983pt;width:17.3pt;height:13.05pt;mso-position-horizontal-relative:page;mso-position-vertical-relative:page;z-index:-15777792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Title" w:type="paragraph">
    <w:name w:val="Title"/>
    <w:basedOn w:val="Normal"/>
    <w:uiPriority w:val="1"/>
    <w:qFormat/>
    <w:pPr>
      <w:spacing w:before="219"/>
      <w:ind w:left="3433" w:right="2970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2020-06-03T20:21:10Z</dcterms:created>
  <dcterms:modified xsi:type="dcterms:W3CDTF">2020-06-03T20:21:10Z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4" name="LastSaved">
    <vt:filetime>2020-10-05T00:00:00Z</vt:filetime>
  </property>
</Properties>
</file>