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C8" w:rsidRPr="0085534D" w:rsidRDefault="003E4DC8" w:rsidP="003E4DC8">
      <w:pPr>
        <w:pStyle w:val="Heading1"/>
        <w:spacing w:before="0" w:after="0" w:line="720" w:lineRule="auto"/>
        <w:contextualSpacing/>
        <w:rPr>
          <w:lang w:val="id-ID"/>
        </w:rPr>
      </w:pPr>
      <w:bookmarkStart w:id="0" w:name="_Toc29129002"/>
      <w:bookmarkStart w:id="1" w:name="_Toc29138473"/>
      <w:bookmarkStart w:id="2" w:name="_Toc29138615"/>
      <w:bookmarkStart w:id="3" w:name="_Toc31545746"/>
      <w:r>
        <w:t>BAB 1. PENDAHULUAN</w:t>
      </w:r>
      <w:bookmarkEnd w:id="0"/>
      <w:bookmarkEnd w:id="1"/>
      <w:bookmarkEnd w:id="2"/>
      <w:bookmarkEnd w:id="3"/>
      <w:r>
        <w:t xml:space="preserve"> </w:t>
      </w:r>
    </w:p>
    <w:p w:rsidR="003E4DC8" w:rsidRPr="002C4BC7" w:rsidRDefault="003E4DC8" w:rsidP="003E4DC8">
      <w:pPr>
        <w:pStyle w:val="Heading2"/>
        <w:numPr>
          <w:ilvl w:val="1"/>
          <w:numId w:val="7"/>
        </w:numPr>
        <w:spacing w:before="0" w:after="0"/>
        <w:ind w:left="567" w:hanging="567"/>
      </w:pPr>
      <w:bookmarkStart w:id="4" w:name="_Toc29138474"/>
      <w:bookmarkStart w:id="5" w:name="_Toc29138616"/>
      <w:bookmarkStart w:id="6" w:name="_Toc31545747"/>
      <w:proofErr w:type="spellStart"/>
      <w:r w:rsidRPr="002C4BC7">
        <w:t>Latar</w:t>
      </w:r>
      <w:proofErr w:type="spellEnd"/>
      <w:r w:rsidRPr="002C4BC7">
        <w:t xml:space="preserve"> </w:t>
      </w:r>
      <w:proofErr w:type="spellStart"/>
      <w:r w:rsidRPr="002C4BC7">
        <w:t>Belakang</w:t>
      </w:r>
      <w:bookmarkEnd w:id="4"/>
      <w:bookmarkEnd w:id="5"/>
      <w:bookmarkEnd w:id="6"/>
      <w:proofErr w:type="spellEnd"/>
      <w:r w:rsidRPr="002C4BC7">
        <w:t xml:space="preserve"> </w:t>
      </w:r>
    </w:p>
    <w:p w:rsidR="003E4DC8" w:rsidRPr="00B00C08" w:rsidRDefault="003E4DC8" w:rsidP="003E4DC8">
      <w:pPr>
        <w:pStyle w:val="Normal1"/>
        <w:ind w:firstLine="567"/>
      </w:pPr>
      <w:r w:rsidRPr="009930EC">
        <w:t>Kedelai Edamame merupakan salah satu produk unggulan sektor pertanian di Kabupaten Jember</w:t>
      </w:r>
      <w:r>
        <w:t xml:space="preserve"> </w:t>
      </w:r>
      <w:r>
        <w:fldChar w:fldCharType="begin" w:fldLock="1"/>
      </w:r>
      <w:r>
        <w:instrText>ADDIN CSL_CITATION {"citationItems":[{"id":"ITEM-1","itemData":{"author":[{"dropping-particle":"","family":"Ariefin R.F, Petrus E.S","given":"Badjuri","non-dropping-particle":"","parse-names":false,"suffix":""}],"container-title":"artikel ilmiah","id":"ITEM-1","issued":{"date-parts":[["2016"]]},"title":"ANALISIS FAKTOR FAKTOR YANG MEMPENGARUHI PENDAPATAN PETANI KEDELAI DI KECAMATAN BANGSALSARI KABUPATEN JEMBER","type":"article-journal"},"uris":["http://www.mendeley.com/documents/?uuid=7f4762d2-bfce-48cd-a9c1-17542e57e3bd"]}],"mendeley":{"formattedCitation":"(Ariefin R.F, Petrus E.S, 2016)","manualFormatting":"(Ariefin dkk. 2016)","plainTextFormattedCitation":"(Ariefin R.F, Petrus E.S, 2016)"},"properties":{"noteIndex":0},"schema":"https://github.com/citation-style-language/schema/raw/master/csl-citation.json"}</w:instrText>
      </w:r>
      <w:r>
        <w:fldChar w:fldCharType="separate"/>
      </w:r>
      <w:r>
        <w:rPr>
          <w:noProof/>
        </w:rPr>
        <w:t>(Ariefin dkk.</w:t>
      </w:r>
      <w:r w:rsidRPr="002B337F">
        <w:rPr>
          <w:noProof/>
        </w:rPr>
        <w:t xml:space="preserve"> 2016)</w:t>
      </w:r>
      <w:r>
        <w:fldChar w:fldCharType="end"/>
      </w:r>
      <w:r w:rsidRPr="009930EC">
        <w:t>.  Kedelai</w:t>
      </w:r>
      <w:r w:rsidRPr="00496CF0">
        <w:t xml:space="preserve"> Edamame </w:t>
      </w:r>
      <w:r>
        <w:t xml:space="preserve">memiliki nilai penjualan yang </w:t>
      </w:r>
      <w:r w:rsidRPr="00496CF0">
        <w:t>meningkat setiap tahunnya dengan</w:t>
      </w:r>
      <w:r>
        <w:t xml:space="preserve"> volume ekspor yang terus </w:t>
      </w:r>
      <w:r w:rsidRPr="00496CF0">
        <w:t>mengalami peningkatan dari tahun 2014 yaitu sebesar 4.</w:t>
      </w:r>
      <w:r>
        <w:t>096,</w:t>
      </w:r>
      <w:r w:rsidRPr="00496CF0">
        <w:t>18 ton dengan nilai ekspor mencapai US$ 5.923.025 dan pada tahun 2016 volume ekspornya sudah mencapai hampir 5.000 ton dengan nilai ekspor sebesar US$ 9.907.949</w:t>
      </w:r>
      <w:r>
        <w:t xml:space="preserve"> </w:t>
      </w:r>
      <w:r>
        <w:fldChar w:fldCharType="begin" w:fldLock="1"/>
      </w:r>
      <w:r>
        <w:instrText>ADDIN CSL_CITATION {"citationItems":[{"id":"ITEM-1","itemData":{"author":[{"dropping-particle":"","family":"Jember","given":"BPS Kabupaten","non-dropping-particle":"","parse-names":false,"suffix":""}],"id":"ITEM-1","issued":{"date-parts":[["2017"]]},"title":"ج. روستا</w:instrText>
      </w:r>
      <w:r>
        <w:rPr>
          <w:rFonts w:hint="cs"/>
        </w:rPr>
        <w:instrText>یی،م</w:instrText>
      </w:r>
      <w:r>
        <w:instrText>. فاضل</w:instrText>
      </w:r>
      <w:r>
        <w:rPr>
          <w:rFonts w:hint="cs"/>
        </w:rPr>
        <w:instrText>ی،ع</w:instrText>
      </w:r>
      <w:r>
        <w:instrText>.ا. رش</w:instrText>
      </w:r>
      <w:r>
        <w:rPr>
          <w:rFonts w:hint="cs"/>
        </w:rPr>
        <w:instrText>یديمهرآبادي،</w:instrText>
      </w:r>
      <w:r>
        <w:instrText xml:space="preserve"> استفاده از نانوف</w:instrText>
      </w:r>
      <w:r>
        <w:rPr>
          <w:rFonts w:hint="cs"/>
        </w:rPr>
        <w:instrText>یلتراسیون</w:instrText>
      </w:r>
      <w:r>
        <w:instrText xml:space="preserve"> در تصف</w:instrText>
      </w:r>
      <w:r>
        <w:rPr>
          <w:rFonts w:hint="cs"/>
        </w:rPr>
        <w:instrText>یه</w:instrText>
      </w:r>
      <w:r>
        <w:instrText xml:space="preserve"> آبهاي لبشور ( مطالعه موردي چاههاي کهورستانNo Title","type":"book"},"uris":["http://www.mendeley.com/documents/?uuid=6ba7ee4c-39b3-4eb5-9e35-cf4dc0c0adac"]}],"mendeley":{"formattedCitation":"(Jember, 2017)","manualFormatting":"(BPS Kabupaten Jember, 2017)","plainTextFormattedCitation":"(Jember, 2017)","previouslyFormattedCitation":"(Jember, 2017)"},"properties":{"noteIndex":0},"schema":"https://github.com/citation-style-language/schema/raw/master/csl-citation.json"}</w:instrText>
      </w:r>
      <w:r>
        <w:fldChar w:fldCharType="separate"/>
      </w:r>
      <w:r>
        <w:rPr>
          <w:noProof/>
        </w:rPr>
        <w:t>(BPS Kabupaten Jember, 2017</w:t>
      </w:r>
      <w:r w:rsidRPr="00262CB2">
        <w:rPr>
          <w:noProof/>
        </w:rPr>
        <w:t>)</w:t>
      </w:r>
      <w:r>
        <w:fldChar w:fldCharType="end"/>
      </w:r>
      <w:r w:rsidRPr="00BA3C0C">
        <w:t>.</w:t>
      </w:r>
      <w:r>
        <w:t xml:space="preserve"> </w:t>
      </w:r>
      <w:r>
        <w:fldChar w:fldCharType="begin" w:fldLock="1"/>
      </w:r>
      <w:r>
        <w:instrText>ADDIN CSL_CITATION {"citationItems":[{"id":"ITEM-1","itemData":{"author":[{"dropping-particle":"","family":"Pusat Data dan Sistem Informasi Pertanian","given":"Kementerian Pertanian","non-dropping-particle":"","parse-names":false,"suffix":""}],"id":"ITEM-1","issued":{"date-parts":[["2016"]]},"title":"ج. روستا</w:instrText>
      </w:r>
      <w:r>
        <w:rPr>
          <w:rFonts w:hint="cs"/>
        </w:rPr>
        <w:instrText>یی،م</w:instrText>
      </w:r>
      <w:r>
        <w:instrText>. فاضل</w:instrText>
      </w:r>
      <w:r>
        <w:rPr>
          <w:rFonts w:hint="cs"/>
        </w:rPr>
        <w:instrText>ی،ع</w:instrText>
      </w:r>
      <w:r>
        <w:instrText>.ا. رش</w:instrText>
      </w:r>
      <w:r>
        <w:rPr>
          <w:rFonts w:hint="cs"/>
        </w:rPr>
        <w:instrText>یديمهرآبادي،</w:instrText>
      </w:r>
      <w:r>
        <w:instrText xml:space="preserve"> استفاده از نانوف</w:instrText>
      </w:r>
      <w:r>
        <w:rPr>
          <w:rFonts w:hint="cs"/>
        </w:rPr>
        <w:instrText>یلتراسیون</w:instrText>
      </w:r>
      <w:r>
        <w:instrText xml:space="preserve"> در تصف</w:instrText>
      </w:r>
      <w:r>
        <w:rPr>
          <w:rFonts w:hint="cs"/>
        </w:rPr>
        <w:instrText>یه</w:instrText>
      </w:r>
      <w:r>
        <w:instrText xml:space="preserve"> آبهاي لبشور ( مطالعه موردي چاههاي کهورستانNo Title","type":"book"},"uris":["http://www.mendeley.com/documents/?uuid=443b63a8-9a18-4dba-926a-6aff7477c602"]}],"mendeley":{"formattedCitation":"(Pusat Data dan Sistem Informasi Pertanian, 2016)","plainTextFormattedCitation":"(Pusat Data dan Sistem Informasi Pertanian, 2016)","previouslyFormattedCitation":"(Pusat Data dan Sistem Informasi Pertanian, 2016)"},"properties":{"noteIndex":0},"schema":"https://github.com/citation-style-language/schema/raw/master/csl-citation.json"}</w:instrText>
      </w:r>
      <w:r>
        <w:fldChar w:fldCharType="separate"/>
      </w:r>
      <w:r w:rsidRPr="007D13D6">
        <w:rPr>
          <w:noProof/>
        </w:rPr>
        <w:t>(Pusat Data dan Sistem Informasi Pertanian, 2016)</w:t>
      </w:r>
      <w:r>
        <w:fldChar w:fldCharType="end"/>
      </w:r>
      <w:r w:rsidRPr="00496CF0">
        <w:t xml:space="preserve"> menyatakan bahwa rata-rata ekspor kedelai </w:t>
      </w:r>
      <w:r w:rsidRPr="00496CF0">
        <w:rPr>
          <w:iCs/>
        </w:rPr>
        <w:t xml:space="preserve">edamame </w:t>
      </w:r>
      <w:r w:rsidRPr="00496CF0">
        <w:t xml:space="preserve">Indonesia mencapai sebesar 7.930 ton per tahun, sehingga Kabupaten Jember menyumbang lebih dari 50 persen dari jumlah rata-rata ekspor kedelai </w:t>
      </w:r>
      <w:r w:rsidRPr="00496CF0">
        <w:rPr>
          <w:iCs/>
        </w:rPr>
        <w:t xml:space="preserve">edamame </w:t>
      </w:r>
      <w:r>
        <w:t xml:space="preserve">Indonesia. Namun produksi kedelai edamame sewaktu-waktu dapat turun yang disebabkan oleh hama, salah satunya adalah hama </w:t>
      </w:r>
      <w:r w:rsidRPr="002C4BC7">
        <w:rPr>
          <w:i/>
        </w:rPr>
        <w:t xml:space="preserve">Bemisia tabaci </w:t>
      </w:r>
      <w:r w:rsidRPr="002C4BC7">
        <w:t>Genn</w:t>
      </w:r>
      <w:r>
        <w:t>.</w:t>
      </w:r>
      <w:r w:rsidRPr="002C4BC7">
        <w:t xml:space="preserve"> </w:t>
      </w:r>
    </w:p>
    <w:p w:rsidR="003E4DC8" w:rsidRPr="00BA3C0C" w:rsidRDefault="003E4DC8" w:rsidP="003E4DC8">
      <w:pPr>
        <w:pStyle w:val="Normal1"/>
        <w:ind w:firstLine="567"/>
      </w:pPr>
      <w:r w:rsidRPr="002C4BC7">
        <w:rPr>
          <w:i/>
        </w:rPr>
        <w:t xml:space="preserve">Bemisia tabaci </w:t>
      </w:r>
      <w:r w:rsidRPr="002C4BC7">
        <w:t xml:space="preserve">Genn merupakan salah satu hama pengganggu perkembangan tanaman kedelai Edamame. Akibat serangga ini, petani kehilangan hasil panen hingga mencapai 80 % sehingga petani banyak mengalami </w:t>
      </w:r>
      <w:r w:rsidRPr="00BA3C0C">
        <w:t>kerugian</w:t>
      </w:r>
      <w:r>
        <w:t xml:space="preserve"> </w:t>
      </w:r>
      <w:r>
        <w:fldChar w:fldCharType="begin" w:fldLock="1"/>
      </w:r>
      <w:r>
        <w:instrText>ADDIN CSL_CITATION {"citationItems":[{"id":"ITEM-1","itemData":{"ISSN":"1907-4263","author":[{"dropping-particle":"","family":"Marwoto dan Inayati","given":"2018","non-dropping-particle":"","parse-names":false,"suffix":""}],"container-title":"Iptek Tanaman Pangan","id":"ITEM-1","issue":"1","issued":{"date-parts":[["2018"]]},"page":"87-98","title":"Kutu Kebul: Hama Kedelai yang Pengendaliannya Kurang Mendapat Perhatian","type":"article-journal","volume":"6"},"uris":["http://www.mendeley.com/documents/?uuid=58428395-4051-4bf9-8383-dd6d0dd9e125"]}],"mendeley":{"formattedCitation":"(Marwoto dan Inayati, 2018)","manualFormatting":"(Marwoto dan Inayati, 2018)","plainTextFormattedCitation":"(Marwoto dan Inayati, 2018)","previouslyFormattedCitation":"(Marwoto dan Inayati, 2018)"},"properties":{"noteIndex":0},"schema":"https://github.com/citation-style-language/schema/raw/master/csl-citation.json"}</w:instrText>
      </w:r>
      <w:r>
        <w:fldChar w:fldCharType="separate"/>
      </w:r>
      <w:r w:rsidR="00523BD1">
        <w:rPr>
          <w:noProof/>
        </w:rPr>
        <w:t>(Marwoto dan Inayati, 2011</w:t>
      </w:r>
      <w:r w:rsidRPr="0008064C">
        <w:rPr>
          <w:noProof/>
        </w:rPr>
        <w:t>)</w:t>
      </w:r>
      <w:r>
        <w:fldChar w:fldCharType="end"/>
      </w:r>
      <w:r w:rsidRPr="00BA3C0C">
        <w:t xml:space="preserve">. </w:t>
      </w:r>
      <w:r w:rsidRPr="00BA3C0C">
        <w:rPr>
          <w:i/>
        </w:rPr>
        <w:t xml:space="preserve">Bemisia tabaci </w:t>
      </w:r>
      <w:r w:rsidRPr="00BA3C0C">
        <w:t xml:space="preserve">Genn menularkan </w:t>
      </w:r>
      <w:r w:rsidRPr="00BA3C0C">
        <w:rPr>
          <w:i/>
        </w:rPr>
        <w:t xml:space="preserve">Cowpea Mild Motle Virus </w:t>
      </w:r>
      <w:r w:rsidRPr="00BA3C0C">
        <w:t>(CMMV) yang dapat mematikan tanaman</w:t>
      </w:r>
      <w:r>
        <w:t xml:space="preserve"> </w:t>
      </w:r>
      <w:r>
        <w:fldChar w:fldCharType="begin" w:fldLock="1"/>
      </w:r>
      <w:r>
        <w:instrText>ADDIN CSL_CITATION {"citationItems":[{"id":"ITEM-1","itemData":{"DOI":"10.21082/bulpalawija.v0n11.2006.p7-14","ISSN":"1693-1882","author":[{"dropping-particle":"","family":"Saleh Nasir dan Baliadi Yuliantoro","given":"","non-dropping-particle":"","parse-names":false,"suffix":""}],"container-title":"Buletin Palawija","id":"ITEM-1","issue":"11","issued":{"date-parts":[["2006"]]},"page":"7-14","title":"Penyakit Cowpea Mild Mottle Virus Pada Kedelai Dan Strategi Pengendaliannya","type":"article-journal","volume":"0"},"uris":["http://www.mendeley.com/documents/?uuid=614835f1-b68b-431f-81a8-45f1ae7e2829"]}],"mendeley":{"formattedCitation":"(Saleh Nasir dan Baliadi Yuliantoro, 2006)","manualFormatting":"(Saleh, \tN dan Baliadi,Y., 2006)","plainTextFormattedCitation":"(Saleh Nasir dan Baliadi Yuliantoro, 2006)","previouslyFormattedCitation":"(Saleh Nasir dan Baliadi Yuliantoro, 2006)"},"properties":{"noteIndex":0},"schema":"https://github.com/citation-style-language/schema/raw/master/csl-citation.json"}</w:instrText>
      </w:r>
      <w:r>
        <w:fldChar w:fldCharType="separate"/>
      </w:r>
      <w:r>
        <w:rPr>
          <w:noProof/>
        </w:rPr>
        <w:t xml:space="preserve">(Saleh </w:t>
      </w:r>
      <w:r w:rsidRPr="0008064C">
        <w:rPr>
          <w:noProof/>
        </w:rPr>
        <w:t>dan B</w:t>
      </w:r>
      <w:r>
        <w:rPr>
          <w:noProof/>
        </w:rPr>
        <w:t>aliadi</w:t>
      </w:r>
      <w:r w:rsidRPr="0008064C">
        <w:rPr>
          <w:noProof/>
        </w:rPr>
        <w:t>, 2006)</w:t>
      </w:r>
      <w:r>
        <w:fldChar w:fldCharType="end"/>
      </w:r>
      <w:r>
        <w:t>. Pengendalian kutu kebul</w:t>
      </w:r>
      <w:r w:rsidRPr="00BA3C0C">
        <w:t xml:space="preserve"> saat ini masih menggunakan pestisida kimia. Namun penggunaan pestisida kimia membuat kutu kebul menjadi resisten, oleh sebab itu dilakukan pengendalian hama terpadu salah satu contohnya yaitu penggunaan pestisida nabati. Pestisida nabati ada</w:t>
      </w:r>
      <w:r>
        <w:t xml:space="preserve">lah pestisida yang terbuat dari </w:t>
      </w:r>
      <w:r w:rsidRPr="00BA3C0C">
        <w:t xml:space="preserve">bahan alam yang </w:t>
      </w:r>
      <w:r>
        <w:t xml:space="preserve">dapat </w:t>
      </w:r>
      <w:r w:rsidRPr="00BA3C0C">
        <w:t xml:space="preserve">mengendalikan hama dan penyakit pada tanaman. Keuntungan penggunaan pestisida nabati selain dapat mengurangi pencemaran lingkungan juga mudah terurai oleh </w:t>
      </w:r>
      <w:r>
        <w:t xml:space="preserve">sinar matahari </w:t>
      </w:r>
      <w:r>
        <w:fldChar w:fldCharType="begin" w:fldLock="1"/>
      </w:r>
      <w:r>
        <w:instrText>ADDIN CSL_CITATION {"citationItems":[{"id":"ITEM-1","itemData":{"DOI":"10.1051/matecconf/201712107005","ISBN":"9789672231035","ISSN":"0013-1857","PMID":"21567994","abstract":"Previous studies have shown that self-efficacy and job satisfaction become critical factors that motivate educators to become productive in their career, and promote organizational excellence in education. However, changes in education policies resulting the teachers to have high workload in the workplace. This is a correlational research, and carried out to identify the relationship between workload and self-efficacy and job satisfaction among lecturers at vocational colleges. A total of 373 questionnaires containing 60 items were collected from the lecturers from 15 vocational colleges which were selected using cluster random sampling technique. Data was analyzed using SPSS version 22. Data were analyzed using t-test, ANOVA and Pearson-r correlation. Results showed that the workload of the lecturers at vocational colleges are at a high level (mean = 3.73), self-efficacy remained at a high level (mean = 3.81) and job satisfaction lecturer at the medium level (mean = 3.57). Based on the analysis, it was found that the workload significantly correlated with self-efficacy and job satisfaction in a negative direction and the strength of the relationship is at the low level. Self-efficacy was found to have a significant relationship with job satisfaction and the strength of the relationship is at the medium level. Keywords: Work load; self efficacy; job satisfaction; technical and vocational education","author":[{"dropping-particle":"","family":"Fahruddin","given":"Arfianto","non-dropping-particle":"","parse-names":false,"suffix":""}],"container-title":"ثبثبثب","id":"ITEM-1","issue":"2","issued":{"date-parts":[["2018"]]},"page":"ثقثقثقثق","title":"No Titleب</w:instrText>
      </w:r>
      <w:r>
        <w:rPr>
          <w:rFonts w:hint="cs"/>
        </w:rPr>
        <w:instrText>یبیب</w:instrText>
      </w:r>
      <w:r>
        <w:instrText>","type":"article-journal","volume":"ث ققثق"},"uris":["http://www.mendeley.com/documents/?uuid=59dd0edd-f345-43c3-961d-cda98066e78c"]}],"mendeley":{"formattedCitation":"(Fahruddin, 2018)","plainTextFormattedCitation":"(Fahruddin, 2018)","previouslyFormattedCitation":"(Fahruddin, 2018)"},"properties":{"noteIndex":0},"schema":"https://github.com/citation-style-language/schema/raw/master/csl-citation.json"}</w:instrText>
      </w:r>
      <w:r>
        <w:fldChar w:fldCharType="separate"/>
      </w:r>
      <w:r w:rsidRPr="007D0609">
        <w:rPr>
          <w:noProof/>
        </w:rPr>
        <w:t>(Fahruddin, 2018)</w:t>
      </w:r>
      <w:r>
        <w:fldChar w:fldCharType="end"/>
      </w:r>
      <w:r w:rsidRPr="00BA3C0C">
        <w:t>. Pestisida nabati yang dapat digunakan untuk mengatasi hama kedelai edamame adalah daun kenikir dan ekstrak serai wangi.</w:t>
      </w:r>
    </w:p>
    <w:p w:rsidR="003E4DC8" w:rsidRDefault="003E4DC8" w:rsidP="003E4DC8">
      <w:pPr>
        <w:pStyle w:val="Normal1"/>
        <w:ind w:firstLine="426"/>
        <w:sectPr w:rsidR="003E4DC8" w:rsidSect="005B18B6">
          <w:headerReference w:type="even"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docGrid w:linePitch="360"/>
        </w:sectPr>
      </w:pPr>
    </w:p>
    <w:p w:rsidR="003E4DC8" w:rsidRPr="00BA3C0C" w:rsidRDefault="003E4DC8" w:rsidP="003E4DC8">
      <w:pPr>
        <w:pStyle w:val="Normal1"/>
        <w:ind w:firstLine="567"/>
      </w:pPr>
      <w:r w:rsidRPr="00BA3C0C">
        <w:lastRenderedPageBreak/>
        <w:t>Pada penelitian terdahulu Ektrak daun kenikir telah diplikasikan pada tanaman cabai merah hasil yang di dapatkan efektif untuk mengurangi d</w:t>
      </w:r>
      <w:r>
        <w:t xml:space="preserve">an mengendalikan populasi hama Thrips </w:t>
      </w:r>
      <w:r>
        <w:fldChar w:fldCharType="begin" w:fldLock="1"/>
      </w:r>
      <w:r>
        <w:instrText>ADDIN CSL_CITATION {"citationItems":[{"id":"ITEM-1","itemData":{"author":[{"dropping-particle":"","family":"Idrus","given":"Muhammad Izzdin","non-dropping-particle":"","parse-names":false,"suffix":""},{"dropping-particle":"","family":"Nassa","given":"Erni","non-dropping-particle":"","parse-names":false,"suffix":""},{"dropping-particle":"","family":"Agroteknologi","given":"Program Studi","non-dropping-particle":"","parse-names":false,"suffix":""},{"dropping-particle":"","family":"Pertanian","given":"Fakultas","non-dropping-particle":"","parse-names":false,"suffix":""}],"container-title":"Jurnal Agrotan","id":"ITEM-1","issue":"1","issued":{"date-parts":[["2018"]]},"page":"46-56","title":"PENGENDALIAN HAMA THRIPS ( Thysanoptera : Thripidae ) DENGAN MENGGUNAKAN EKSTRAKDAUN KENIKIR ( Cosmos caudatus ) PADA TANAMAN CABAI MERAH","type":"article-journal","volume":"4"},"uris":["http://www.mendeley.com/documents/?uuid=879e8d24-60a7-42ee-86be-b0868451f228"]}],"mendeley":{"formattedCitation":"(Idrus, Nassa, Agroteknologi, &amp; Pertanian, 2018)","manualFormatting":"(Idrus dkk. 2018)","plainTextFormattedCitation":"(Idrus, Nassa, Agroteknologi, &amp; Pertanian, 2018)","previouslyFormattedCitation":"(Idrus, Nassa, Agroteknologi, &amp; Pertanian, 2018)"},"properties":{"noteIndex":0},"schema":"https://github.com/citation-style-language/schema/raw/master/csl-citation.json"}</w:instrText>
      </w:r>
      <w:r>
        <w:fldChar w:fldCharType="separate"/>
      </w:r>
      <w:r>
        <w:rPr>
          <w:noProof/>
        </w:rPr>
        <w:t>(Idrus dkk.</w:t>
      </w:r>
      <w:r w:rsidRPr="007D0609">
        <w:rPr>
          <w:noProof/>
        </w:rPr>
        <w:t xml:space="preserve"> 2018)</w:t>
      </w:r>
      <w:r>
        <w:fldChar w:fldCharType="end"/>
      </w:r>
    </w:p>
    <w:p w:rsidR="003E4DC8" w:rsidRPr="00BA3C0C" w:rsidRDefault="003E4DC8" w:rsidP="003E4DC8">
      <w:pPr>
        <w:pStyle w:val="Normal1"/>
        <w:ind w:firstLine="567"/>
        <w:rPr>
          <w:noProof/>
        </w:rPr>
      </w:pPr>
      <w:r w:rsidRPr="00BA3C0C">
        <w:t>Pengaruh serai wangi telah diuji pada</w:t>
      </w:r>
      <w:r>
        <w:t xml:space="preserve"> hama kumbang bubuk oleh </w:t>
      </w:r>
      <w:r>
        <w:fldChar w:fldCharType="begin" w:fldLock="1"/>
      </w:r>
      <w:r>
        <w:instrText>ADDIN CSL_CITATION {"citationItems":[{"id":"ITEM-1","itemData":{"abstract":"Seed storage is the important part of quality seed production attempts and it is hoped will keep seed quality for such periode in storage. Biotic factor which hugely role in damage and decrease of quality seed corn for storaging is post-harvest pests, espescially corn weevil Sitophilus spp. The study was aimed to know the effects of some formulations and doses of fragrant root and citronella grass to corn weevil Sitophilus spp. and the corn seed in storage. Fragrant root and citronella grass at doses 5-20% in solution (extract) formulation had contact and feed toxicity to corn weevil Sitophilus spp., otherwise in powder and original (non extract) formulation just had feed toxicity. Fragrant root and citronella grass at doses 5-20% in various formulation could depress the population of Sitophilus spp., but the fragrant root caused higher mortality than the citrobella grass, and at the dose 20% could give highest mortality than the 5% and 10%. Application of fragrant root and citronella grass at doses 5-20% in all of the formulations (original, solution and powder) could decrease the lost weight of corn seed, but did not influence the growth potential of corn seed.","author":[{"dropping-particle":"","family":"Astriani","given":"Dian","non-dropping-particle":"","parse-names":false,"suffix":""}],"container-title":"Jurnal AgriSains","id":"ITEM-1","issue":"4","issued":{"date-parts":[["2012"]]},"page":"44-52","title":"Kajian Bioaktivitas Formulasi Akar Wangi dan Sereh Wangi Terhadap Hama Bubuk Jagung Sitophilus Spp. pada Penyimpanan Benih Jagung","type":"article-journal","volume":"3"},"uris":["http://www.mendeley.com/documents/?uuid=c008cf43-e050-4393-93ce-feabe35b7038"]}],"mendeley":{"formattedCitation":"(Astriani, 2012)","manualFormatting":"Astriani (2012)","plainTextFormattedCitation":"(Astriani, 2012)","previouslyFormattedCitation":"(Astriani, 2012)"},"properties":{"noteIndex":0},"schema":"https://github.com/citation-style-language/schema/raw/master/csl-citation.json"}</w:instrText>
      </w:r>
      <w:r>
        <w:fldChar w:fldCharType="separate"/>
      </w:r>
      <w:r>
        <w:rPr>
          <w:noProof/>
        </w:rPr>
        <w:t>Astriani (</w:t>
      </w:r>
      <w:r w:rsidRPr="006432CC">
        <w:rPr>
          <w:noProof/>
        </w:rPr>
        <w:t>2012)</w:t>
      </w:r>
      <w:r>
        <w:fldChar w:fldCharType="end"/>
      </w:r>
      <w:r w:rsidRPr="00BA3C0C">
        <w:t xml:space="preserve"> yang menyatakan hasil penelitian menunjukkan aplikasi serai wangi dapat menurunkan populasi dari hama kumbang bubuk tersebut.</w:t>
      </w:r>
    </w:p>
    <w:p w:rsidR="003E4DC8" w:rsidRDefault="003E4DC8" w:rsidP="003E4DC8">
      <w:pPr>
        <w:pStyle w:val="Normal1"/>
        <w:ind w:firstLine="567"/>
      </w:pPr>
      <w:r w:rsidRPr="00BA3C0C">
        <w:t xml:space="preserve">Berdasarkan latar belakang diatas maka dilakukan penelitian dengan menggunakan insektisida nabati yaitu dengan ekstrak daun kenikir dan serai untuk mengendalikan hama </w:t>
      </w:r>
      <w:r w:rsidRPr="00BA3C0C">
        <w:rPr>
          <w:i/>
        </w:rPr>
        <w:t>Bemisia tabaci</w:t>
      </w:r>
      <w:r w:rsidRPr="00BA3C0C">
        <w:t xml:space="preserve"> pada tanaman kedelai Edamame serta membantu petani untuk meningkatkan produks</w:t>
      </w:r>
      <w:r>
        <w:t>i kedelai Edamame.</w:t>
      </w:r>
    </w:p>
    <w:p w:rsidR="003E4DC8" w:rsidRDefault="003E4DC8" w:rsidP="003E4DC8">
      <w:pPr>
        <w:pStyle w:val="Normal1"/>
        <w:ind w:firstLine="426"/>
      </w:pPr>
    </w:p>
    <w:p w:rsidR="003E4DC8" w:rsidRPr="002C4BC7" w:rsidRDefault="003E4DC8" w:rsidP="003E4DC8">
      <w:pPr>
        <w:pStyle w:val="Heading2"/>
        <w:numPr>
          <w:ilvl w:val="1"/>
          <w:numId w:val="7"/>
        </w:numPr>
        <w:spacing w:before="0" w:after="0"/>
        <w:ind w:left="567" w:hanging="567"/>
        <w:rPr>
          <w:lang w:val="id-ID"/>
        </w:rPr>
      </w:pPr>
      <w:bookmarkStart w:id="7" w:name="_Toc29138475"/>
      <w:bookmarkStart w:id="8" w:name="_Toc29138617"/>
      <w:bookmarkStart w:id="9" w:name="_Toc31545748"/>
      <w:proofErr w:type="spellStart"/>
      <w:r w:rsidRPr="002C4BC7">
        <w:t>Rumusan</w:t>
      </w:r>
      <w:proofErr w:type="spellEnd"/>
      <w:r w:rsidRPr="002C4BC7">
        <w:t xml:space="preserve"> </w:t>
      </w:r>
      <w:proofErr w:type="spellStart"/>
      <w:r w:rsidRPr="002C4BC7">
        <w:t>Masalah</w:t>
      </w:r>
      <w:bookmarkEnd w:id="7"/>
      <w:bookmarkEnd w:id="8"/>
      <w:bookmarkEnd w:id="9"/>
      <w:proofErr w:type="spellEnd"/>
    </w:p>
    <w:p w:rsidR="003E4DC8" w:rsidRDefault="003E4DC8" w:rsidP="003E4DC8">
      <w:pPr>
        <w:spacing w:after="0" w:line="360" w:lineRule="auto"/>
        <w:ind w:firstLine="720"/>
        <w:rPr>
          <w:b w:val="0"/>
          <w:szCs w:val="24"/>
          <w:lang w:val="id-ID"/>
        </w:rPr>
      </w:pPr>
      <w:r w:rsidRPr="002C4BC7">
        <w:rPr>
          <w:b w:val="0"/>
          <w:szCs w:val="24"/>
          <w:lang w:val="id-ID"/>
        </w:rPr>
        <w:t>Berdasarkan uraian diatas, maka permasalahan yang didapat antara lain:</w:t>
      </w:r>
    </w:p>
    <w:p w:rsidR="003E4DC8" w:rsidRPr="008B0614" w:rsidRDefault="003E4DC8" w:rsidP="003E4DC8">
      <w:pPr>
        <w:pStyle w:val="Normal1"/>
        <w:numPr>
          <w:ilvl w:val="0"/>
          <w:numId w:val="5"/>
        </w:numPr>
        <w:ind w:left="567" w:hanging="567"/>
      </w:pPr>
      <w:r w:rsidRPr="008B0614">
        <w:rPr>
          <w:szCs w:val="24"/>
        </w:rPr>
        <w:t xml:space="preserve">Bagaimana </w:t>
      </w:r>
      <w:r>
        <w:rPr>
          <w:szCs w:val="24"/>
        </w:rPr>
        <w:t xml:space="preserve">efikasi insektisida campuran </w:t>
      </w:r>
      <w:r w:rsidRPr="008375A4">
        <w:t>daun kenikir (</w:t>
      </w:r>
      <w:r w:rsidRPr="003B5BF4">
        <w:rPr>
          <w:i/>
        </w:rPr>
        <w:t>Cosmos caudatus</w:t>
      </w:r>
      <w:r w:rsidRPr="008375A4">
        <w:t>) dan serai wangi  (</w:t>
      </w:r>
      <w:r w:rsidRPr="003B5BF4">
        <w:rPr>
          <w:i/>
        </w:rPr>
        <w:t xml:space="preserve">Cymbopogon nardus </w:t>
      </w:r>
      <w:r w:rsidRPr="003324CF">
        <w:t>L</w:t>
      </w:r>
      <w:r w:rsidRPr="008375A4">
        <w:t xml:space="preserve">.) </w:t>
      </w:r>
      <w:r>
        <w:t xml:space="preserve">terhadap hama kutu kebul </w:t>
      </w:r>
      <w:r w:rsidRPr="00773AA2">
        <w:rPr>
          <w:i/>
        </w:rPr>
        <w:t>Bemisia tabaci</w:t>
      </w:r>
      <w:r>
        <w:t>?</w:t>
      </w:r>
    </w:p>
    <w:p w:rsidR="003E4DC8" w:rsidRDefault="003E4DC8" w:rsidP="003E4DC8">
      <w:pPr>
        <w:pStyle w:val="Normal1"/>
        <w:numPr>
          <w:ilvl w:val="0"/>
          <w:numId w:val="5"/>
        </w:numPr>
        <w:ind w:left="567" w:hanging="567"/>
      </w:pPr>
      <w:r w:rsidRPr="008375A4">
        <w:t>Bagaimana pengaruh</w:t>
      </w:r>
      <w:r>
        <w:t xml:space="preserve"> aplikasi </w:t>
      </w:r>
      <w:r w:rsidRPr="008375A4">
        <w:t>inse</w:t>
      </w:r>
      <w:r>
        <w:t xml:space="preserve">ktisida </w:t>
      </w:r>
      <w:r>
        <w:rPr>
          <w:szCs w:val="24"/>
        </w:rPr>
        <w:t>campuran</w:t>
      </w:r>
      <w:r>
        <w:t xml:space="preserve"> </w:t>
      </w:r>
      <w:r w:rsidRPr="008375A4">
        <w:t>daun kenikir (</w:t>
      </w:r>
      <w:r w:rsidRPr="003B5BF4">
        <w:rPr>
          <w:i/>
        </w:rPr>
        <w:t>C. caudatus</w:t>
      </w:r>
      <w:r w:rsidRPr="003B5BF4">
        <w:t>)</w:t>
      </w:r>
      <w:r w:rsidRPr="008375A4">
        <w:t xml:space="preserve"> dan serai wangi  (</w:t>
      </w:r>
      <w:r w:rsidRPr="003B5BF4">
        <w:rPr>
          <w:i/>
        </w:rPr>
        <w:t xml:space="preserve">C. nardus </w:t>
      </w:r>
      <w:r w:rsidRPr="003324CF">
        <w:t>L.</w:t>
      </w:r>
      <w:r w:rsidRPr="008375A4">
        <w:t xml:space="preserve">) terhadap populasi kutu kebul </w:t>
      </w:r>
    </w:p>
    <w:p w:rsidR="003E4DC8" w:rsidRPr="008375A4" w:rsidRDefault="003E4DC8" w:rsidP="00523BD1">
      <w:pPr>
        <w:pStyle w:val="Normal1"/>
        <w:ind w:firstLine="567"/>
      </w:pPr>
      <w:r>
        <w:rPr>
          <w:i/>
        </w:rPr>
        <w:t>B.</w:t>
      </w:r>
      <w:r w:rsidRPr="00584A5A">
        <w:rPr>
          <w:i/>
        </w:rPr>
        <w:t xml:space="preserve"> tabaci</w:t>
      </w:r>
      <w:r w:rsidRPr="008375A4">
        <w:t>?</w:t>
      </w:r>
    </w:p>
    <w:p w:rsidR="003E4DC8" w:rsidRDefault="003E4DC8" w:rsidP="003E4DC8">
      <w:pPr>
        <w:pStyle w:val="Normal1"/>
        <w:numPr>
          <w:ilvl w:val="0"/>
          <w:numId w:val="5"/>
        </w:numPr>
        <w:ind w:left="567" w:hanging="567"/>
      </w:pPr>
      <w:r w:rsidRPr="008375A4">
        <w:t>Bagaimana pengaruh</w:t>
      </w:r>
      <w:r>
        <w:t xml:space="preserve"> </w:t>
      </w:r>
      <w:r w:rsidRPr="008375A4">
        <w:t>insektisida</w:t>
      </w:r>
      <w:r>
        <w:t xml:space="preserve"> </w:t>
      </w:r>
      <w:r>
        <w:rPr>
          <w:szCs w:val="24"/>
        </w:rPr>
        <w:t>campuran</w:t>
      </w:r>
      <w:r w:rsidRPr="008375A4">
        <w:t xml:space="preserve"> daun kenikir (</w:t>
      </w:r>
      <w:r w:rsidRPr="00DA3BD7">
        <w:rPr>
          <w:i/>
        </w:rPr>
        <w:t>C. caudatus</w:t>
      </w:r>
      <w:r w:rsidRPr="008375A4">
        <w:t>) dan serai wangi  (</w:t>
      </w:r>
      <w:r w:rsidRPr="00DA3BD7">
        <w:rPr>
          <w:i/>
        </w:rPr>
        <w:t xml:space="preserve">C. nardus </w:t>
      </w:r>
      <w:r w:rsidRPr="003324CF">
        <w:t>L</w:t>
      </w:r>
      <w:r w:rsidRPr="008375A4">
        <w:t xml:space="preserve">.) terhadap intensitas serangan kutu kebul </w:t>
      </w:r>
    </w:p>
    <w:p w:rsidR="003E4DC8" w:rsidRPr="008375A4" w:rsidRDefault="003E4DC8" w:rsidP="00523BD1">
      <w:pPr>
        <w:pStyle w:val="Normal1"/>
        <w:ind w:firstLine="567"/>
      </w:pPr>
      <w:bookmarkStart w:id="10" w:name="_GoBack"/>
      <w:bookmarkEnd w:id="10"/>
      <w:r>
        <w:rPr>
          <w:i/>
        </w:rPr>
        <w:t>B.</w:t>
      </w:r>
      <w:r w:rsidRPr="00584A5A">
        <w:rPr>
          <w:i/>
        </w:rPr>
        <w:t xml:space="preserve"> tabaci</w:t>
      </w:r>
      <w:r w:rsidRPr="008375A4">
        <w:t>?</w:t>
      </w:r>
    </w:p>
    <w:p w:rsidR="003E4DC8" w:rsidRPr="008375A4" w:rsidRDefault="003E4DC8" w:rsidP="003E4DC8">
      <w:pPr>
        <w:pStyle w:val="Normal1"/>
        <w:numPr>
          <w:ilvl w:val="0"/>
          <w:numId w:val="5"/>
        </w:numPr>
        <w:ind w:left="567" w:hanging="567"/>
      </w:pPr>
      <w:r>
        <w:t>Bagaimana hasil panen antara teknik budidaya konversi organik dan konvensional?</w:t>
      </w:r>
    </w:p>
    <w:p w:rsidR="003E4DC8" w:rsidRPr="00C47AD9" w:rsidRDefault="003E4DC8" w:rsidP="003E4DC8">
      <w:pPr>
        <w:spacing w:after="0"/>
        <w:jc w:val="left"/>
        <w:rPr>
          <w:szCs w:val="24"/>
          <w:lang w:val="id-ID"/>
        </w:rPr>
      </w:pPr>
    </w:p>
    <w:p w:rsidR="003E4DC8" w:rsidRDefault="003E4DC8" w:rsidP="003E4DC8">
      <w:pPr>
        <w:pStyle w:val="Heading2"/>
        <w:numPr>
          <w:ilvl w:val="1"/>
          <w:numId w:val="6"/>
        </w:numPr>
        <w:spacing w:before="0" w:after="0"/>
        <w:ind w:left="567" w:hanging="567"/>
        <w:rPr>
          <w:lang w:val="id-ID"/>
        </w:rPr>
      </w:pPr>
      <w:bookmarkStart w:id="11" w:name="_Toc29138476"/>
      <w:bookmarkStart w:id="12" w:name="_Toc29138618"/>
      <w:bookmarkStart w:id="13" w:name="_Toc31545749"/>
      <w:proofErr w:type="spellStart"/>
      <w:r w:rsidRPr="002C4BC7">
        <w:t>Tujuan</w:t>
      </w:r>
      <w:proofErr w:type="spellEnd"/>
      <w:r w:rsidRPr="002C4BC7">
        <w:t xml:space="preserve"> </w:t>
      </w:r>
      <w:proofErr w:type="spellStart"/>
      <w:r w:rsidRPr="002C4BC7">
        <w:t>Penelitian</w:t>
      </w:r>
      <w:bookmarkEnd w:id="11"/>
      <w:bookmarkEnd w:id="12"/>
      <w:bookmarkEnd w:id="13"/>
      <w:proofErr w:type="spellEnd"/>
    </w:p>
    <w:p w:rsidR="003E4DC8" w:rsidRPr="003E6D5B" w:rsidRDefault="003E4DC8" w:rsidP="003E4DC8">
      <w:pPr>
        <w:pStyle w:val="Normal1"/>
        <w:ind w:left="567"/>
      </w:pPr>
      <w:r>
        <w:t>Penelitian ini bertujuan untuk mengkaji :</w:t>
      </w:r>
    </w:p>
    <w:p w:rsidR="003E4DC8" w:rsidRPr="00584A5A" w:rsidRDefault="003E4DC8" w:rsidP="003E4DC8">
      <w:pPr>
        <w:pStyle w:val="Normal1"/>
        <w:numPr>
          <w:ilvl w:val="0"/>
          <w:numId w:val="9"/>
        </w:numPr>
        <w:ind w:left="567" w:hanging="567"/>
        <w:rPr>
          <w:i/>
        </w:rPr>
      </w:pPr>
      <w:r>
        <w:rPr>
          <w:szCs w:val="24"/>
        </w:rPr>
        <w:t>Mengetahui</w:t>
      </w:r>
      <w:r w:rsidRPr="008B0614">
        <w:rPr>
          <w:szCs w:val="24"/>
        </w:rPr>
        <w:t xml:space="preserve"> </w:t>
      </w:r>
      <w:r>
        <w:rPr>
          <w:szCs w:val="24"/>
        </w:rPr>
        <w:t xml:space="preserve">efikasi </w:t>
      </w:r>
      <w:r w:rsidRPr="008B0614">
        <w:rPr>
          <w:szCs w:val="24"/>
        </w:rPr>
        <w:t>insektisida</w:t>
      </w:r>
      <w:r>
        <w:rPr>
          <w:szCs w:val="24"/>
        </w:rPr>
        <w:t xml:space="preserve"> campuran</w:t>
      </w:r>
      <w:r w:rsidRPr="008B0614">
        <w:rPr>
          <w:szCs w:val="24"/>
        </w:rPr>
        <w:t xml:space="preserve"> </w:t>
      </w:r>
      <w:r w:rsidRPr="008375A4">
        <w:t>daun kenikir (</w:t>
      </w:r>
      <w:r w:rsidRPr="003324CF">
        <w:rPr>
          <w:i/>
        </w:rPr>
        <w:t>C</w:t>
      </w:r>
      <w:r>
        <w:rPr>
          <w:i/>
        </w:rPr>
        <w:t>osmos</w:t>
      </w:r>
      <w:r w:rsidRPr="003324CF">
        <w:rPr>
          <w:i/>
        </w:rPr>
        <w:t xml:space="preserve"> caudatus</w:t>
      </w:r>
      <w:r w:rsidRPr="008375A4">
        <w:t>) dan serai wangi  (</w:t>
      </w:r>
      <w:r w:rsidRPr="003324CF">
        <w:rPr>
          <w:i/>
        </w:rPr>
        <w:t>C</w:t>
      </w:r>
      <w:r>
        <w:rPr>
          <w:i/>
        </w:rPr>
        <w:t xml:space="preserve">osmos </w:t>
      </w:r>
      <w:r w:rsidRPr="003324CF">
        <w:rPr>
          <w:i/>
        </w:rPr>
        <w:t xml:space="preserve">nardus </w:t>
      </w:r>
      <w:r w:rsidRPr="003324CF">
        <w:t>L.</w:t>
      </w:r>
      <w:r w:rsidRPr="008375A4">
        <w:t xml:space="preserve">) </w:t>
      </w:r>
      <w:r>
        <w:t xml:space="preserve">yang efektif dalam mengendalikan hama kutu kebul </w:t>
      </w:r>
      <w:r w:rsidRPr="00584A5A">
        <w:rPr>
          <w:i/>
        </w:rPr>
        <w:t>Bemisia tabaci</w:t>
      </w:r>
    </w:p>
    <w:p w:rsidR="003E4DC8" w:rsidRPr="002C4BC7" w:rsidRDefault="003E4DC8" w:rsidP="003E4DC8">
      <w:pPr>
        <w:pStyle w:val="Normal1"/>
        <w:numPr>
          <w:ilvl w:val="0"/>
          <w:numId w:val="9"/>
        </w:numPr>
        <w:ind w:left="567" w:hanging="567"/>
      </w:pPr>
      <w:r w:rsidRPr="002C4BC7">
        <w:lastRenderedPageBreak/>
        <w:t>Mengetahui pengaruh</w:t>
      </w:r>
      <w:r>
        <w:t xml:space="preserve"> aplikasi </w:t>
      </w:r>
      <w:r w:rsidRPr="002C4BC7">
        <w:t>insektisida</w:t>
      </w:r>
      <w:r>
        <w:t xml:space="preserve"> </w:t>
      </w:r>
      <w:r>
        <w:rPr>
          <w:szCs w:val="24"/>
        </w:rPr>
        <w:t>campuran</w:t>
      </w:r>
      <w:r>
        <w:t xml:space="preserve"> </w:t>
      </w:r>
      <w:r w:rsidRPr="002C4BC7">
        <w:rPr>
          <w:bCs/>
        </w:rPr>
        <w:t>daun kenikir (</w:t>
      </w:r>
      <w:r w:rsidRPr="002C4BC7">
        <w:rPr>
          <w:i/>
        </w:rPr>
        <w:t>C</w:t>
      </w:r>
      <w:r>
        <w:rPr>
          <w:i/>
        </w:rPr>
        <w:t>.</w:t>
      </w:r>
      <w:r w:rsidRPr="002C4BC7">
        <w:rPr>
          <w:i/>
        </w:rPr>
        <w:t xml:space="preserve"> caudatus</w:t>
      </w:r>
      <w:r w:rsidRPr="002C4BC7">
        <w:rPr>
          <w:bCs/>
        </w:rPr>
        <w:t xml:space="preserve">) dan serai wangi  </w:t>
      </w:r>
      <w:r w:rsidRPr="002C4BC7">
        <w:rPr>
          <w:bCs/>
          <w:i/>
        </w:rPr>
        <w:t>(</w:t>
      </w:r>
      <w:r w:rsidRPr="002C4BC7">
        <w:rPr>
          <w:i/>
        </w:rPr>
        <w:t>C</w:t>
      </w:r>
      <w:r>
        <w:rPr>
          <w:i/>
        </w:rPr>
        <w:t>.</w:t>
      </w:r>
      <w:r w:rsidRPr="002C4BC7">
        <w:rPr>
          <w:i/>
        </w:rPr>
        <w:t xml:space="preserve"> nardus </w:t>
      </w:r>
      <w:r w:rsidRPr="002C4BC7">
        <w:t xml:space="preserve">L.)  terhadap populasi kutu kebul </w:t>
      </w:r>
      <w:r w:rsidRPr="002C4BC7">
        <w:rPr>
          <w:i/>
        </w:rPr>
        <w:t>Bemisia tabaci</w:t>
      </w:r>
    </w:p>
    <w:p w:rsidR="003E4DC8" w:rsidRPr="00C47AD9" w:rsidRDefault="003E4DC8" w:rsidP="003E4DC8">
      <w:pPr>
        <w:pStyle w:val="Normal1"/>
        <w:numPr>
          <w:ilvl w:val="0"/>
          <w:numId w:val="9"/>
        </w:numPr>
        <w:ind w:left="567" w:hanging="567"/>
        <w:rPr>
          <w:rFonts w:ascii="Calibri" w:hAnsi="Calibri"/>
          <w:sz w:val="20"/>
          <w:szCs w:val="20"/>
        </w:rPr>
      </w:pPr>
      <w:r w:rsidRPr="002C4BC7">
        <w:t>Menget</w:t>
      </w:r>
      <w:r>
        <w:t xml:space="preserve">ahui pengaruh insektisida </w:t>
      </w:r>
      <w:r>
        <w:rPr>
          <w:szCs w:val="24"/>
        </w:rPr>
        <w:t>campuran</w:t>
      </w:r>
      <w:r>
        <w:t xml:space="preserve"> </w:t>
      </w:r>
      <w:r w:rsidRPr="002C4BC7">
        <w:rPr>
          <w:bCs/>
        </w:rPr>
        <w:t>daun kenikir (</w:t>
      </w:r>
      <w:r w:rsidRPr="002C4BC7">
        <w:rPr>
          <w:i/>
        </w:rPr>
        <w:t>C</w:t>
      </w:r>
      <w:r>
        <w:rPr>
          <w:i/>
        </w:rPr>
        <w:t xml:space="preserve">. </w:t>
      </w:r>
      <w:r w:rsidRPr="002C4BC7">
        <w:rPr>
          <w:i/>
        </w:rPr>
        <w:t>caudatus</w:t>
      </w:r>
      <w:r w:rsidRPr="002C4BC7">
        <w:rPr>
          <w:bCs/>
        </w:rPr>
        <w:t xml:space="preserve">) dan serai wangi  </w:t>
      </w:r>
      <w:r w:rsidRPr="002C4BC7">
        <w:rPr>
          <w:bCs/>
          <w:i/>
        </w:rPr>
        <w:t>(</w:t>
      </w:r>
      <w:r w:rsidRPr="002C4BC7">
        <w:rPr>
          <w:i/>
        </w:rPr>
        <w:t>C</w:t>
      </w:r>
      <w:r>
        <w:rPr>
          <w:i/>
        </w:rPr>
        <w:t>.</w:t>
      </w:r>
      <w:r w:rsidRPr="002C4BC7">
        <w:rPr>
          <w:i/>
        </w:rPr>
        <w:t xml:space="preserve"> nardus </w:t>
      </w:r>
      <w:r w:rsidRPr="002C4BC7">
        <w:t xml:space="preserve">L.)  terhadap intensitas serangan kutu kebul </w:t>
      </w:r>
      <w:r w:rsidRPr="002C4BC7">
        <w:rPr>
          <w:i/>
        </w:rPr>
        <w:t>Bemisia tabaci</w:t>
      </w:r>
    </w:p>
    <w:p w:rsidR="003E4DC8" w:rsidRDefault="003E4DC8" w:rsidP="003E4DC8">
      <w:pPr>
        <w:pStyle w:val="Normal1"/>
        <w:numPr>
          <w:ilvl w:val="0"/>
          <w:numId w:val="9"/>
        </w:numPr>
        <w:ind w:left="567" w:hanging="567"/>
      </w:pPr>
      <w:r w:rsidRPr="002C4BC7">
        <w:t xml:space="preserve">Mengetahui </w:t>
      </w:r>
      <w:r>
        <w:t>hasil panen antara budidaya konversi organik dan konvensional</w:t>
      </w:r>
    </w:p>
    <w:p w:rsidR="003E4DC8" w:rsidRPr="002C4BC7" w:rsidRDefault="003E4DC8" w:rsidP="003E4DC8">
      <w:pPr>
        <w:pStyle w:val="Heading2"/>
        <w:numPr>
          <w:ilvl w:val="1"/>
          <w:numId w:val="8"/>
        </w:numPr>
        <w:ind w:left="567" w:hanging="567"/>
      </w:pPr>
      <w:bookmarkStart w:id="14" w:name="_Toc29138477"/>
      <w:bookmarkStart w:id="15" w:name="_Toc29138619"/>
      <w:bookmarkStart w:id="16" w:name="_Toc31545750"/>
      <w:proofErr w:type="spellStart"/>
      <w:r w:rsidRPr="002C4BC7">
        <w:t>Manfaat</w:t>
      </w:r>
      <w:bookmarkEnd w:id="14"/>
      <w:bookmarkEnd w:id="15"/>
      <w:bookmarkEnd w:id="16"/>
      <w:proofErr w:type="spellEnd"/>
    </w:p>
    <w:p w:rsidR="003E4DC8" w:rsidRPr="00FD20C8" w:rsidRDefault="003E4DC8" w:rsidP="003E4DC8">
      <w:pPr>
        <w:pStyle w:val="Normal1"/>
        <w:ind w:firstLine="567"/>
      </w:pPr>
      <w:r>
        <w:t xml:space="preserve">Hasil </w:t>
      </w:r>
      <w:r w:rsidRPr="002C4BC7">
        <w:rPr>
          <w:bCs/>
        </w:rPr>
        <w:t xml:space="preserve"> </w:t>
      </w:r>
      <w:r>
        <w:rPr>
          <w:bCs/>
        </w:rPr>
        <w:t xml:space="preserve">penelitian ini dapat dijadikan sebagai pertimbangan dalam pengendalian hama tanaman dan penggunaan insektisida </w:t>
      </w:r>
      <w:r>
        <w:rPr>
          <w:szCs w:val="24"/>
        </w:rPr>
        <w:t>campuran</w:t>
      </w:r>
      <w:r>
        <w:rPr>
          <w:bCs/>
        </w:rPr>
        <w:t xml:space="preserve"> daun kenikir (</w:t>
      </w:r>
      <w:r w:rsidRPr="0009004A">
        <w:rPr>
          <w:bCs/>
          <w:i/>
        </w:rPr>
        <w:t>Cosmos caudatus</w:t>
      </w:r>
      <w:r>
        <w:rPr>
          <w:bCs/>
        </w:rPr>
        <w:t>) dan serai wangi (</w:t>
      </w:r>
      <w:r w:rsidRPr="0009004A">
        <w:rPr>
          <w:bCs/>
          <w:i/>
        </w:rPr>
        <w:t>Cymbopogon nardus</w:t>
      </w:r>
      <w:r>
        <w:rPr>
          <w:bCs/>
        </w:rPr>
        <w:t xml:space="preserve"> L) dalam pengendalian hama </w:t>
      </w:r>
      <w:r w:rsidRPr="00FD20C8">
        <w:rPr>
          <w:bCs/>
          <w:i/>
        </w:rPr>
        <w:t>Bemisia tabaci</w:t>
      </w:r>
      <w:r>
        <w:rPr>
          <w:bCs/>
          <w:i/>
        </w:rPr>
        <w:t xml:space="preserve"> </w:t>
      </w:r>
      <w:r>
        <w:rPr>
          <w:bCs/>
        </w:rPr>
        <w:t xml:space="preserve">yang ramah lingkungan. </w:t>
      </w:r>
    </w:p>
    <w:p w:rsidR="001205C3" w:rsidRPr="003E4DC8" w:rsidRDefault="001205C3" w:rsidP="003E4DC8"/>
    <w:sectPr w:rsidR="001205C3" w:rsidRPr="003E4DC8" w:rsidSect="003A3B54">
      <w:headerReference w:type="even" r:id="rId14"/>
      <w:headerReference w:type="default" r:id="rId15"/>
      <w:footerReference w:type="default" r:id="rId16"/>
      <w:footerReference w:type="first" r:id="rId17"/>
      <w:pgSz w:w="11906" w:h="16838" w:code="9"/>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4B" w:rsidRDefault="00663A4B" w:rsidP="00E47F4C">
      <w:pPr>
        <w:spacing w:after="0" w:line="240" w:lineRule="auto"/>
      </w:pPr>
      <w:r>
        <w:separator/>
      </w:r>
    </w:p>
  </w:endnote>
  <w:endnote w:type="continuationSeparator" w:id="0">
    <w:p w:rsidR="00663A4B" w:rsidRDefault="00663A4B" w:rsidP="00E4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C8" w:rsidRDefault="003E4DC8">
    <w:pPr>
      <w:pStyle w:val="Footer"/>
    </w:pPr>
  </w:p>
  <w:p w:rsidR="003E4DC8" w:rsidRDefault="003E4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C8" w:rsidRPr="003E4DC8" w:rsidRDefault="003E4DC8">
    <w:pPr>
      <w:pStyle w:val="Footer"/>
      <w:rPr>
        <w:b w:val="0"/>
        <w:szCs w:val="24"/>
      </w:rPr>
    </w:pPr>
    <w:r w:rsidRPr="003E4DC8">
      <w:rPr>
        <w:b w:val="0"/>
        <w:szCs w:val="24"/>
      </w:rPr>
      <w:fldChar w:fldCharType="begin"/>
    </w:r>
    <w:r w:rsidRPr="003E4DC8">
      <w:rPr>
        <w:b w:val="0"/>
        <w:szCs w:val="24"/>
      </w:rPr>
      <w:instrText xml:space="preserve"> PAGE   \* MERGEFORMAT </w:instrText>
    </w:r>
    <w:r w:rsidRPr="003E4DC8">
      <w:rPr>
        <w:b w:val="0"/>
        <w:szCs w:val="24"/>
      </w:rPr>
      <w:fldChar w:fldCharType="separate"/>
    </w:r>
    <w:r w:rsidR="00523BD1">
      <w:rPr>
        <w:b w:val="0"/>
        <w:noProof/>
        <w:szCs w:val="24"/>
      </w:rPr>
      <w:t>1</w:t>
    </w:r>
    <w:r w:rsidRPr="003E4DC8">
      <w:rPr>
        <w:b w:val="0"/>
        <w:noProof/>
        <w:szCs w:val="24"/>
      </w:rPr>
      <w:fldChar w:fldCharType="end"/>
    </w:r>
  </w:p>
  <w:p w:rsidR="003E4DC8" w:rsidRDefault="003E4DC8" w:rsidP="005B1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C8" w:rsidRDefault="003E4DC8">
    <w:pPr>
      <w:pStyle w:val="Footer"/>
    </w:pPr>
    <w:r>
      <w:fldChar w:fldCharType="begin"/>
    </w:r>
    <w:r>
      <w:instrText xml:space="preserve"> PAGE   \* MERGEFORMAT </w:instrText>
    </w:r>
    <w:r>
      <w:fldChar w:fldCharType="separate"/>
    </w:r>
    <w:r>
      <w:rPr>
        <w:noProof/>
      </w:rPr>
      <w:t>1</w:t>
    </w:r>
    <w:r>
      <w:rPr>
        <w:noProof/>
      </w:rPr>
      <w:fldChar w:fldCharType="end"/>
    </w:r>
  </w:p>
  <w:p w:rsidR="003E4DC8" w:rsidRDefault="003E4D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4C" w:rsidRDefault="00E47F4C">
    <w:pPr>
      <w:pStyle w:val="Footer"/>
    </w:pPr>
  </w:p>
  <w:p w:rsidR="00E47F4C" w:rsidRDefault="00E47F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4C" w:rsidRPr="003E4DC8" w:rsidRDefault="00E47F4C" w:rsidP="00E47F4C">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4B" w:rsidRDefault="00663A4B" w:rsidP="00E47F4C">
      <w:pPr>
        <w:spacing w:after="0" w:line="240" w:lineRule="auto"/>
      </w:pPr>
      <w:r>
        <w:separator/>
      </w:r>
    </w:p>
  </w:footnote>
  <w:footnote w:type="continuationSeparator" w:id="0">
    <w:p w:rsidR="00663A4B" w:rsidRDefault="00663A4B" w:rsidP="00E47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DC8" w:rsidRDefault="003E4DC8">
    <w:pPr>
      <w:pStyle w:val="Header"/>
      <w:jc w:val="right"/>
    </w:pPr>
    <w:r>
      <w:fldChar w:fldCharType="begin"/>
    </w:r>
    <w:r>
      <w:instrText xml:space="preserve"> PAGE   \* MERGEFORMAT </w:instrText>
    </w:r>
    <w:r>
      <w:fldChar w:fldCharType="separate"/>
    </w:r>
    <w:r>
      <w:rPr>
        <w:noProof/>
      </w:rPr>
      <w:t>38</w:t>
    </w:r>
    <w:r>
      <w:rPr>
        <w:noProof/>
      </w:rPr>
      <w:fldChar w:fldCharType="end"/>
    </w:r>
  </w:p>
  <w:p w:rsidR="003E4DC8" w:rsidRDefault="003E4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94713"/>
      <w:docPartObj>
        <w:docPartGallery w:val="Page Numbers (Top of Page)"/>
        <w:docPartUnique/>
      </w:docPartObj>
    </w:sdtPr>
    <w:sdtEndPr>
      <w:rPr>
        <w:b w:val="0"/>
        <w:noProof/>
      </w:rPr>
    </w:sdtEndPr>
    <w:sdtContent>
      <w:p w:rsidR="003E4DC8" w:rsidRPr="003E4DC8" w:rsidRDefault="003E4DC8">
        <w:pPr>
          <w:pStyle w:val="Header"/>
          <w:jc w:val="right"/>
          <w:rPr>
            <w:b w:val="0"/>
          </w:rPr>
        </w:pPr>
        <w:r w:rsidRPr="003E4DC8">
          <w:rPr>
            <w:b w:val="0"/>
            <w:lang w:val="id-ID"/>
          </w:rPr>
          <w:t>2</w:t>
        </w:r>
      </w:p>
    </w:sdtContent>
  </w:sdt>
  <w:p w:rsidR="003E4DC8" w:rsidRDefault="003E4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4C" w:rsidRPr="003E4DC8" w:rsidRDefault="003E4DC8" w:rsidP="00E47F4C">
    <w:pPr>
      <w:pStyle w:val="Header"/>
      <w:jc w:val="right"/>
      <w:rPr>
        <w:b w:val="0"/>
        <w:lang w:val="id-ID"/>
      </w:rPr>
    </w:pPr>
    <w:r w:rsidRPr="003E4DC8">
      <w:rPr>
        <w:b w:val="0"/>
        <w:lang w:val="id-ID"/>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05197"/>
      <w:docPartObj>
        <w:docPartGallery w:val="Page Numbers (Top of Page)"/>
        <w:docPartUnique/>
      </w:docPartObj>
    </w:sdtPr>
    <w:sdtEndPr>
      <w:rPr>
        <w:noProof/>
      </w:rPr>
    </w:sdtEndPr>
    <w:sdtContent>
      <w:p w:rsidR="00E47F4C" w:rsidRDefault="00E47F4C">
        <w:pPr>
          <w:pStyle w:val="Header"/>
          <w:jc w:val="right"/>
        </w:pPr>
        <w:r>
          <w:fldChar w:fldCharType="begin"/>
        </w:r>
        <w:r>
          <w:instrText xml:space="preserve"> PAGE   \* MERGEFORMAT </w:instrText>
        </w:r>
        <w:r>
          <w:fldChar w:fldCharType="separate"/>
        </w:r>
        <w:r w:rsidR="008B53AF">
          <w:rPr>
            <w:noProof/>
          </w:rPr>
          <w:t>3</w:t>
        </w:r>
        <w:r>
          <w:rPr>
            <w:noProof/>
          </w:rPr>
          <w:fldChar w:fldCharType="end"/>
        </w:r>
      </w:p>
    </w:sdtContent>
  </w:sdt>
  <w:p w:rsidR="00E47F4C" w:rsidRDefault="00E47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1D4"/>
    <w:multiLevelType w:val="multilevel"/>
    <w:tmpl w:val="9B80F2D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A7C6535"/>
    <w:multiLevelType w:val="multilevel"/>
    <w:tmpl w:val="8982DEE2"/>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AC13C4B"/>
    <w:multiLevelType w:val="multilevel"/>
    <w:tmpl w:val="1DCEC20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1C739F6"/>
    <w:multiLevelType w:val="multilevel"/>
    <w:tmpl w:val="DBDE4DAE"/>
    <w:lvl w:ilvl="0">
      <w:start w:val="1"/>
      <w:numFmt w:val="decimal"/>
      <w:lvlText w:val="%1."/>
      <w:lvlJc w:val="left"/>
      <w:pPr>
        <w:ind w:left="720" w:hanging="360"/>
      </w:pPr>
      <w:rPr>
        <w:rFonts w:ascii="Times New Roman" w:hAnsi="Times New Roman" w:cs="Times New Roman" w:hint="default"/>
        <w:i w:val="0"/>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2F446E8"/>
    <w:multiLevelType w:val="multilevel"/>
    <w:tmpl w:val="F2264348"/>
    <w:lvl w:ilvl="0">
      <w:start w:val="1"/>
      <w:numFmt w:val="decimal"/>
      <w:lvlText w:val="%1."/>
      <w:lvlJc w:val="left"/>
      <w:pPr>
        <w:ind w:left="720" w:hanging="360"/>
      </w:pPr>
      <w:rPr>
        <w:rFonts w:ascii="Times New Roman" w:hAnsi="Times New Roman" w:cs="Times New Roman" w:hint="default"/>
        <w:i w:val="0"/>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0841E71"/>
    <w:multiLevelType w:val="multilevel"/>
    <w:tmpl w:val="9684A974"/>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1380" w:hanging="480"/>
      </w:pPr>
      <w:rPr>
        <w:rFonts w:eastAsia="Times New Roman" w:hint="default"/>
      </w:rPr>
    </w:lvl>
    <w:lvl w:ilvl="2">
      <w:start w:val="3"/>
      <w:numFmt w:val="decimal"/>
      <w:isLgl/>
      <w:lvlText w:val="%1.%2.%3"/>
      <w:lvlJc w:val="left"/>
      <w:pPr>
        <w:ind w:left="2160" w:hanging="720"/>
      </w:pPr>
      <w:rPr>
        <w:rFonts w:eastAsia="Times New Roman" w:hint="default"/>
      </w:rPr>
    </w:lvl>
    <w:lvl w:ilvl="3">
      <w:start w:val="1"/>
      <w:numFmt w:val="decimal"/>
      <w:isLgl/>
      <w:lvlText w:val="%1.%2.%3.%4"/>
      <w:lvlJc w:val="left"/>
      <w:pPr>
        <w:ind w:left="2700" w:hanging="720"/>
      </w:pPr>
      <w:rPr>
        <w:rFonts w:eastAsia="Times New Roman" w:hint="default"/>
      </w:rPr>
    </w:lvl>
    <w:lvl w:ilvl="4">
      <w:start w:val="1"/>
      <w:numFmt w:val="decimal"/>
      <w:isLgl/>
      <w:lvlText w:val="%1.%2.%3.%4.%5"/>
      <w:lvlJc w:val="left"/>
      <w:pPr>
        <w:ind w:left="3600" w:hanging="1080"/>
      </w:pPr>
      <w:rPr>
        <w:rFonts w:eastAsia="Times New Roman" w:hint="default"/>
      </w:rPr>
    </w:lvl>
    <w:lvl w:ilvl="5">
      <w:start w:val="1"/>
      <w:numFmt w:val="decimal"/>
      <w:isLgl/>
      <w:lvlText w:val="%1.%2.%3.%4.%5.%6"/>
      <w:lvlJc w:val="left"/>
      <w:pPr>
        <w:ind w:left="4140" w:hanging="1080"/>
      </w:pPr>
      <w:rPr>
        <w:rFonts w:eastAsia="Times New Roman" w:hint="default"/>
      </w:rPr>
    </w:lvl>
    <w:lvl w:ilvl="6">
      <w:start w:val="1"/>
      <w:numFmt w:val="decimal"/>
      <w:isLgl/>
      <w:lvlText w:val="%1.%2.%3.%4.%5.%6.%7"/>
      <w:lvlJc w:val="left"/>
      <w:pPr>
        <w:ind w:left="5040" w:hanging="1440"/>
      </w:pPr>
      <w:rPr>
        <w:rFonts w:eastAsia="Times New Roman" w:hint="default"/>
      </w:rPr>
    </w:lvl>
    <w:lvl w:ilvl="7">
      <w:start w:val="1"/>
      <w:numFmt w:val="decimal"/>
      <w:isLgl/>
      <w:lvlText w:val="%1.%2.%3.%4.%5.%6.%7.%8"/>
      <w:lvlJc w:val="left"/>
      <w:pPr>
        <w:ind w:left="5580" w:hanging="1440"/>
      </w:pPr>
      <w:rPr>
        <w:rFonts w:eastAsia="Times New Roman" w:hint="default"/>
      </w:rPr>
    </w:lvl>
    <w:lvl w:ilvl="8">
      <w:start w:val="1"/>
      <w:numFmt w:val="decimal"/>
      <w:isLgl/>
      <w:lvlText w:val="%1.%2.%3.%4.%5.%6.%7.%8.%9"/>
      <w:lvlJc w:val="left"/>
      <w:pPr>
        <w:ind w:left="6480" w:hanging="1800"/>
      </w:pPr>
      <w:rPr>
        <w:rFonts w:eastAsia="Times New Roman" w:hint="default"/>
      </w:rPr>
    </w:lvl>
  </w:abstractNum>
  <w:abstractNum w:abstractNumId="6">
    <w:nsid w:val="594F66F8"/>
    <w:multiLevelType w:val="multilevel"/>
    <w:tmpl w:val="20DACBC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CA95948"/>
    <w:multiLevelType w:val="multilevel"/>
    <w:tmpl w:val="E736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3742A8"/>
    <w:multiLevelType w:val="multilevel"/>
    <w:tmpl w:val="D040A2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4E"/>
    <w:rsid w:val="00003E5A"/>
    <w:rsid w:val="000518E8"/>
    <w:rsid w:val="000F67B7"/>
    <w:rsid w:val="001063B6"/>
    <w:rsid w:val="001205C3"/>
    <w:rsid w:val="001B3098"/>
    <w:rsid w:val="002379A6"/>
    <w:rsid w:val="0025103B"/>
    <w:rsid w:val="00274ACA"/>
    <w:rsid w:val="002C72DB"/>
    <w:rsid w:val="0033563A"/>
    <w:rsid w:val="00335F92"/>
    <w:rsid w:val="003A3B54"/>
    <w:rsid w:val="003E0DFD"/>
    <w:rsid w:val="003E37B5"/>
    <w:rsid w:val="003E4DC8"/>
    <w:rsid w:val="00411887"/>
    <w:rsid w:val="00523BD1"/>
    <w:rsid w:val="00547D4C"/>
    <w:rsid w:val="005E2619"/>
    <w:rsid w:val="005E30C3"/>
    <w:rsid w:val="0065782B"/>
    <w:rsid w:val="00663A4B"/>
    <w:rsid w:val="00686207"/>
    <w:rsid w:val="00704A05"/>
    <w:rsid w:val="00723FEE"/>
    <w:rsid w:val="007D553D"/>
    <w:rsid w:val="007F2AF1"/>
    <w:rsid w:val="0086244E"/>
    <w:rsid w:val="008B53AF"/>
    <w:rsid w:val="00965846"/>
    <w:rsid w:val="009A4672"/>
    <w:rsid w:val="00A55C96"/>
    <w:rsid w:val="00B30655"/>
    <w:rsid w:val="00B4621C"/>
    <w:rsid w:val="00B8675B"/>
    <w:rsid w:val="00CA5FDA"/>
    <w:rsid w:val="00CB1C85"/>
    <w:rsid w:val="00D02027"/>
    <w:rsid w:val="00D02B7D"/>
    <w:rsid w:val="00E47F4C"/>
    <w:rsid w:val="00ED6A46"/>
    <w:rsid w:val="00EE0D37"/>
    <w:rsid w:val="00F72DC8"/>
    <w:rsid w:val="00FE27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dak dipake"/>
    <w:qFormat/>
    <w:rsid w:val="003E4DC8"/>
    <w:pPr>
      <w:spacing w:after="160" w:line="480" w:lineRule="auto"/>
      <w:jc w:val="center"/>
    </w:pPr>
    <w:rPr>
      <w:rFonts w:ascii="Times New Roman" w:eastAsia="Calibri" w:hAnsi="Times New Roman" w:cs="Times New Roman"/>
      <w:b/>
      <w:sz w:val="24"/>
      <w:lang w:val="en-US"/>
    </w:rPr>
  </w:style>
  <w:style w:type="paragraph" w:styleId="Heading1">
    <w:name w:val="heading 1"/>
    <w:aliases w:val="BAB"/>
    <w:basedOn w:val="Normal"/>
    <w:next w:val="Normal"/>
    <w:link w:val="Heading1Char"/>
    <w:qFormat/>
    <w:rsid w:val="003E4DC8"/>
    <w:pPr>
      <w:keepNext/>
      <w:spacing w:before="240" w:after="60" w:line="360" w:lineRule="auto"/>
      <w:outlineLvl w:val="0"/>
    </w:pPr>
    <w:rPr>
      <w:rFonts w:eastAsia="Times New Roman"/>
      <w:bCs/>
      <w:kern w:val="32"/>
      <w:szCs w:val="32"/>
    </w:rPr>
  </w:style>
  <w:style w:type="paragraph" w:styleId="Heading2">
    <w:name w:val="heading 2"/>
    <w:aliases w:val="SUB BAB"/>
    <w:basedOn w:val="Normal"/>
    <w:next w:val="Normal"/>
    <w:link w:val="Heading2Char"/>
    <w:uiPriority w:val="9"/>
    <w:unhideWhenUsed/>
    <w:qFormat/>
    <w:rsid w:val="003E4DC8"/>
    <w:pPr>
      <w:keepNext/>
      <w:spacing w:before="240" w:after="60" w:line="360" w:lineRule="auto"/>
      <w:jc w:val="both"/>
      <w:outlineLvl w:val="1"/>
    </w:pPr>
    <w:rPr>
      <w:rFonts w:eastAsia="Times New Roman"/>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44E"/>
    <w:pPr>
      <w:ind w:left="720"/>
      <w:contextualSpacing/>
    </w:pPr>
  </w:style>
  <w:style w:type="paragraph" w:styleId="Header">
    <w:name w:val="header"/>
    <w:basedOn w:val="Normal"/>
    <w:link w:val="HeaderChar"/>
    <w:uiPriority w:val="99"/>
    <w:unhideWhenUsed/>
    <w:rsid w:val="00E47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F4C"/>
  </w:style>
  <w:style w:type="paragraph" w:styleId="Footer">
    <w:name w:val="footer"/>
    <w:basedOn w:val="Normal"/>
    <w:link w:val="FooterChar"/>
    <w:uiPriority w:val="99"/>
    <w:unhideWhenUsed/>
    <w:rsid w:val="00E47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F4C"/>
  </w:style>
  <w:style w:type="paragraph" w:customStyle="1" w:styleId="Pa5">
    <w:name w:val="Pa5"/>
    <w:basedOn w:val="Normal"/>
    <w:next w:val="Normal"/>
    <w:uiPriority w:val="99"/>
    <w:rsid w:val="00A55C96"/>
    <w:pPr>
      <w:autoSpaceDE w:val="0"/>
      <w:autoSpaceDN w:val="0"/>
      <w:adjustRightInd w:val="0"/>
      <w:spacing w:after="0" w:line="241" w:lineRule="atLeast"/>
    </w:pPr>
    <w:rPr>
      <w:szCs w:val="24"/>
    </w:rPr>
  </w:style>
  <w:style w:type="character" w:customStyle="1" w:styleId="A3">
    <w:name w:val="A3"/>
    <w:uiPriority w:val="99"/>
    <w:rsid w:val="00A55C96"/>
    <w:rPr>
      <w:color w:val="000000"/>
      <w:sz w:val="22"/>
      <w:szCs w:val="22"/>
    </w:rPr>
  </w:style>
  <w:style w:type="character" w:customStyle="1" w:styleId="Heading1Char">
    <w:name w:val="Heading 1 Char"/>
    <w:aliases w:val="BAB Char"/>
    <w:basedOn w:val="DefaultParagraphFont"/>
    <w:link w:val="Heading1"/>
    <w:rsid w:val="003E4DC8"/>
    <w:rPr>
      <w:rFonts w:ascii="Times New Roman" w:eastAsia="Times New Roman" w:hAnsi="Times New Roman" w:cs="Times New Roman"/>
      <w:b/>
      <w:bCs/>
      <w:kern w:val="32"/>
      <w:sz w:val="24"/>
      <w:szCs w:val="32"/>
      <w:lang w:val="en-US"/>
    </w:rPr>
  </w:style>
  <w:style w:type="character" w:customStyle="1" w:styleId="Heading2Char">
    <w:name w:val="Heading 2 Char"/>
    <w:aliases w:val="SUB BAB Char"/>
    <w:basedOn w:val="DefaultParagraphFont"/>
    <w:link w:val="Heading2"/>
    <w:uiPriority w:val="9"/>
    <w:rsid w:val="003E4DC8"/>
    <w:rPr>
      <w:rFonts w:ascii="Times New Roman" w:eastAsia="Times New Roman" w:hAnsi="Times New Roman" w:cs="Times New Roman"/>
      <w:b/>
      <w:bCs/>
      <w:iCs/>
      <w:sz w:val="24"/>
      <w:szCs w:val="28"/>
      <w:lang w:val="en-US"/>
    </w:rPr>
  </w:style>
  <w:style w:type="paragraph" w:customStyle="1" w:styleId="Normal1">
    <w:name w:val="Normal1"/>
    <w:basedOn w:val="Normal"/>
    <w:qFormat/>
    <w:rsid w:val="003E4DC8"/>
    <w:pPr>
      <w:spacing w:after="0" w:line="360" w:lineRule="auto"/>
      <w:jc w:val="both"/>
    </w:pPr>
    <w:rPr>
      <w:b w:val="0"/>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dak dipake"/>
    <w:qFormat/>
    <w:rsid w:val="003E4DC8"/>
    <w:pPr>
      <w:spacing w:after="160" w:line="480" w:lineRule="auto"/>
      <w:jc w:val="center"/>
    </w:pPr>
    <w:rPr>
      <w:rFonts w:ascii="Times New Roman" w:eastAsia="Calibri" w:hAnsi="Times New Roman" w:cs="Times New Roman"/>
      <w:b/>
      <w:sz w:val="24"/>
      <w:lang w:val="en-US"/>
    </w:rPr>
  </w:style>
  <w:style w:type="paragraph" w:styleId="Heading1">
    <w:name w:val="heading 1"/>
    <w:aliases w:val="BAB"/>
    <w:basedOn w:val="Normal"/>
    <w:next w:val="Normal"/>
    <w:link w:val="Heading1Char"/>
    <w:qFormat/>
    <w:rsid w:val="003E4DC8"/>
    <w:pPr>
      <w:keepNext/>
      <w:spacing w:before="240" w:after="60" w:line="360" w:lineRule="auto"/>
      <w:outlineLvl w:val="0"/>
    </w:pPr>
    <w:rPr>
      <w:rFonts w:eastAsia="Times New Roman"/>
      <w:bCs/>
      <w:kern w:val="32"/>
      <w:szCs w:val="32"/>
    </w:rPr>
  </w:style>
  <w:style w:type="paragraph" w:styleId="Heading2">
    <w:name w:val="heading 2"/>
    <w:aliases w:val="SUB BAB"/>
    <w:basedOn w:val="Normal"/>
    <w:next w:val="Normal"/>
    <w:link w:val="Heading2Char"/>
    <w:uiPriority w:val="9"/>
    <w:unhideWhenUsed/>
    <w:qFormat/>
    <w:rsid w:val="003E4DC8"/>
    <w:pPr>
      <w:keepNext/>
      <w:spacing w:before="240" w:after="60" w:line="360" w:lineRule="auto"/>
      <w:jc w:val="both"/>
      <w:outlineLvl w:val="1"/>
    </w:pPr>
    <w:rPr>
      <w:rFonts w:eastAsia="Times New Roman"/>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44E"/>
    <w:pPr>
      <w:ind w:left="720"/>
      <w:contextualSpacing/>
    </w:pPr>
  </w:style>
  <w:style w:type="paragraph" w:styleId="Header">
    <w:name w:val="header"/>
    <w:basedOn w:val="Normal"/>
    <w:link w:val="HeaderChar"/>
    <w:uiPriority w:val="99"/>
    <w:unhideWhenUsed/>
    <w:rsid w:val="00E47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F4C"/>
  </w:style>
  <w:style w:type="paragraph" w:styleId="Footer">
    <w:name w:val="footer"/>
    <w:basedOn w:val="Normal"/>
    <w:link w:val="FooterChar"/>
    <w:uiPriority w:val="99"/>
    <w:unhideWhenUsed/>
    <w:rsid w:val="00E47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F4C"/>
  </w:style>
  <w:style w:type="paragraph" w:customStyle="1" w:styleId="Pa5">
    <w:name w:val="Pa5"/>
    <w:basedOn w:val="Normal"/>
    <w:next w:val="Normal"/>
    <w:uiPriority w:val="99"/>
    <w:rsid w:val="00A55C96"/>
    <w:pPr>
      <w:autoSpaceDE w:val="0"/>
      <w:autoSpaceDN w:val="0"/>
      <w:adjustRightInd w:val="0"/>
      <w:spacing w:after="0" w:line="241" w:lineRule="atLeast"/>
    </w:pPr>
    <w:rPr>
      <w:szCs w:val="24"/>
    </w:rPr>
  </w:style>
  <w:style w:type="character" w:customStyle="1" w:styleId="A3">
    <w:name w:val="A3"/>
    <w:uiPriority w:val="99"/>
    <w:rsid w:val="00A55C96"/>
    <w:rPr>
      <w:color w:val="000000"/>
      <w:sz w:val="22"/>
      <w:szCs w:val="22"/>
    </w:rPr>
  </w:style>
  <w:style w:type="character" w:customStyle="1" w:styleId="Heading1Char">
    <w:name w:val="Heading 1 Char"/>
    <w:aliases w:val="BAB Char"/>
    <w:basedOn w:val="DefaultParagraphFont"/>
    <w:link w:val="Heading1"/>
    <w:rsid w:val="003E4DC8"/>
    <w:rPr>
      <w:rFonts w:ascii="Times New Roman" w:eastAsia="Times New Roman" w:hAnsi="Times New Roman" w:cs="Times New Roman"/>
      <w:b/>
      <w:bCs/>
      <w:kern w:val="32"/>
      <w:sz w:val="24"/>
      <w:szCs w:val="32"/>
      <w:lang w:val="en-US"/>
    </w:rPr>
  </w:style>
  <w:style w:type="character" w:customStyle="1" w:styleId="Heading2Char">
    <w:name w:val="Heading 2 Char"/>
    <w:aliases w:val="SUB BAB Char"/>
    <w:basedOn w:val="DefaultParagraphFont"/>
    <w:link w:val="Heading2"/>
    <w:uiPriority w:val="9"/>
    <w:rsid w:val="003E4DC8"/>
    <w:rPr>
      <w:rFonts w:ascii="Times New Roman" w:eastAsia="Times New Roman" w:hAnsi="Times New Roman" w:cs="Times New Roman"/>
      <w:b/>
      <w:bCs/>
      <w:iCs/>
      <w:sz w:val="24"/>
      <w:szCs w:val="28"/>
      <w:lang w:val="en-US"/>
    </w:rPr>
  </w:style>
  <w:style w:type="paragraph" w:customStyle="1" w:styleId="Normal1">
    <w:name w:val="Normal1"/>
    <w:basedOn w:val="Normal"/>
    <w:qFormat/>
    <w:rsid w:val="003E4DC8"/>
    <w:pPr>
      <w:spacing w:after="0" w:line="360" w:lineRule="auto"/>
      <w:jc w:val="both"/>
    </w:pPr>
    <w:rPr>
      <w:b w:val="0"/>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A094-6D97-4B5A-AAEF-5DEFC68F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3</cp:revision>
  <cp:lastPrinted>2020-02-11T14:22:00Z</cp:lastPrinted>
  <dcterms:created xsi:type="dcterms:W3CDTF">2020-02-06T03:47:00Z</dcterms:created>
  <dcterms:modified xsi:type="dcterms:W3CDTF">2020-02-11T14:22:00Z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http://csl.mendeley.com/styles/491243661/polije</vt:lpwstr>
  </property>
  <property fmtid="{D5CDD505-2E9C-101B-9397-08002B2CF9AE}" pid="21" name="Mendeley Recent Style Name 9_1">
    <vt:lpwstr>State Polytechnic of Jember (Harvard: Author-Date)</vt:lpwstr>
  </property>
  <property fmtid="{D5CDD505-2E9C-101B-9397-08002B2CF9AE}" pid="22" name="Mendeley Document_1">
    <vt:lpwstr>True</vt:lpwstr>
  </property>
  <property fmtid="{D5CDD505-2E9C-101B-9397-08002B2CF9AE}" pid="23" name="Mendeley Citation Style_1">
    <vt:lpwstr>http://csl.mendeley.com/styles/491243661/polije</vt:lpwstr>
  </property>
  <property fmtid="{D5CDD505-2E9C-101B-9397-08002B2CF9AE}" pid="24" name="Mendeley Unique User Id_1">
    <vt:lpwstr>2f811e17-cd21-35a7-bfee-2bc350e6218d</vt:lpwstr>
  </property>
</Properties>
</file>